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15A2" w14:textId="49115E5C" w:rsidR="000671AD" w:rsidRDefault="00951169" w:rsidP="000671AD">
      <w:pPr>
        <w:pStyle w:val="CBHEADLINE"/>
      </w:pPr>
      <w:r>
        <w:rPr>
          <w:noProof/>
        </w:rPr>
        <mc:AlternateContent>
          <mc:Choice Requires="wps">
            <w:drawing>
              <wp:anchor distT="45720" distB="45720" distL="114300" distR="114300" simplePos="0" relativeHeight="251661824" behindDoc="1" locked="0" layoutInCell="1" allowOverlap="1" wp14:anchorId="08B0E1F1" wp14:editId="38ABDBC8">
                <wp:simplePos x="0" y="0"/>
                <wp:positionH relativeFrom="column">
                  <wp:posOffset>-737508</wp:posOffset>
                </wp:positionH>
                <wp:positionV relativeFrom="paragraph">
                  <wp:posOffset>-324575</wp:posOffset>
                </wp:positionV>
                <wp:extent cx="4448175" cy="905510"/>
                <wp:effectExtent l="0" t="0" r="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05510"/>
                        </a:xfrm>
                        <a:prstGeom prst="rect">
                          <a:avLst/>
                        </a:prstGeom>
                        <a:noFill/>
                        <a:ln w="9525">
                          <a:noFill/>
                          <a:miter lim="800000"/>
                          <a:headEnd/>
                          <a:tailEnd/>
                        </a:ln>
                      </wps:spPr>
                      <wps:txbx>
                        <w:txbxContent>
                          <w:p w14:paraId="037D5035" w14:textId="1E8E61B5" w:rsidR="00DB69B2" w:rsidRPr="001926FE" w:rsidRDefault="00DB69B2" w:rsidP="00E37A8E">
                            <w:pPr>
                              <w:rPr>
                                <w:rFonts w:ascii="Rockwell" w:hAnsi="Rockwell"/>
                                <w:color w:val="FFFFFF" w:themeColor="background1"/>
                                <w:sz w:val="36"/>
                                <w:szCs w:val="36"/>
                              </w:rPr>
                            </w:pPr>
                            <w:r>
                              <w:rPr>
                                <w:rFonts w:ascii="Rockwell" w:hAnsi="Rockwell"/>
                                <w:color w:val="FFFFFF" w:themeColor="background1"/>
                                <w:sz w:val="36"/>
                                <w:szCs w:val="36"/>
                              </w:rPr>
                              <w:t>A Guide to Developing a Theory of Change</w:t>
                            </w:r>
                            <w:r w:rsidR="00835EC5">
                              <w:rPr>
                                <w:rFonts w:ascii="Rockwell" w:hAnsi="Rockwell"/>
                                <w:color w:val="FFFFFF" w:themeColor="background1"/>
                                <w:sz w:val="36"/>
                                <w:szCs w:val="36"/>
                              </w:rPr>
                              <w:t>: Part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B0E1F1" id="_x0000_t202" coordsize="21600,21600" o:spt="202" path="m,l,21600r21600,l21600,xe">
                <v:stroke joinstyle="miter"/>
                <v:path gradientshapeok="t" o:connecttype="rect"/>
              </v:shapetype>
              <v:shape id="Text Box 2" o:spid="_x0000_s1026" type="#_x0000_t202" style="position:absolute;margin-left:-58.05pt;margin-top:-25.55pt;width:350.25pt;height:71.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xDQIAAPQDAAAOAAAAZHJzL2Uyb0RvYy54bWysU9tuGyEQfa/Uf0C813vRbp2svI7SpK4q&#10;pWmlpB+AWdaLCgwF7F336zuwjmO1b1V5QAwzc5hzZljdTFqRg3BegmlpscgpEYZDJ82upd+fN++u&#10;KPGBmY4pMKKlR+Hpzfrtm9VoG1HCAKoTjiCI8c1oWzqEYJss83wQmvkFWGHQ2YPTLKDpdlnn2Ijo&#10;WmVlnr/PRnCddcCF93h7PzvpOuH3veDha997EYhqKdYW0u7Svo17tl6xZueYHSQ/lcH+oQrNpMFH&#10;z1D3LDCyd/IvKC25Aw99WHDQGfS95CJxQDZF/gebp4FZkbigON6eZfL/D5Y/Hr45IruWlsWSEsM0&#10;NulZTIF8gImUUZ/R+gbDniwGhgmvsc+Jq7cPwH94YuBuYGYnbp2DcRCsw/qKmJldpM44PoJsxy/Q&#10;4TNsHyABTb3TUTyUgyA69ul47k0sheNlVVVXxbKmhKPvOq/rIjUvY81LtnU+fBKgSTy01GHvEzo7&#10;PPgQq2HNS0h8zMBGKpX6rwwZEbQu65Rw4dEy4HgqqVt6lcc1D0wk+dF0KTkwqeYzPqDMiXUkOlMO&#10;03bCwCjFFroj8ncwjyF+GzwM4H5RMuIIttT/3DMnKFGfDWp4XVRVnNlkVPWyRMNderaXHmY4QrU0&#10;UDIf70Ka88jV21vUeiOTDK+VnGrF0UrqnL5BnN1LO0W9ftb1bwAAAP//AwBQSwMEFAAGAAgAAAAh&#10;AE+0jh7eAAAACwEAAA8AAABkcnMvZG93bnJldi54bWxMj01PwzAMhu9I/IfISNy2NGidRmk6TXxI&#10;HLgwyt1rvKZak1RNtnb/HnOC22v50evH5XZ2vbjQGLvgNahlBoJ8E0znWw3119tiAyIm9Ab74EnD&#10;lSJsq9ubEgsTJv9Jl31qBZf4WKAGm9JQSBkbSw7jMgzkeXcMo8PE49hKM+LE5a6XD1m2lg47zxcs&#10;DvRsqTntz05DSmanrvWri+/f88fLZLMmx1rr+7t59wQi0Zz+YPjVZ3Wo2OkQzt5E0WtYKLVWzHLK&#10;FQdG8s1qBeKg4VHlIKtS/v+h+gEAAP//AwBQSwECLQAUAAYACAAAACEAtoM4kv4AAADhAQAAEwAA&#10;AAAAAAAAAAAAAAAAAAAAW0NvbnRlbnRfVHlwZXNdLnhtbFBLAQItABQABgAIAAAAIQA4/SH/1gAA&#10;AJQBAAALAAAAAAAAAAAAAAAAAC8BAABfcmVscy8ucmVsc1BLAQItABQABgAIAAAAIQARna+xDQIA&#10;APQDAAAOAAAAAAAAAAAAAAAAAC4CAABkcnMvZTJvRG9jLnhtbFBLAQItABQABgAIAAAAIQBPtI4e&#10;3gAAAAsBAAAPAAAAAAAAAAAAAAAAAGcEAABkcnMvZG93bnJldi54bWxQSwUGAAAAAAQABADzAAAA&#10;cgUAAAAA&#10;" filled="f" stroked="f">
                <v:textbox style="mso-fit-shape-to-text:t">
                  <w:txbxContent>
                    <w:p w14:paraId="037D5035" w14:textId="1E8E61B5" w:rsidR="00DB69B2" w:rsidRPr="001926FE" w:rsidRDefault="00DB69B2" w:rsidP="00E37A8E">
                      <w:pPr>
                        <w:rPr>
                          <w:rFonts w:ascii="Rockwell" w:hAnsi="Rockwell"/>
                          <w:color w:val="FFFFFF" w:themeColor="background1"/>
                          <w:sz w:val="36"/>
                          <w:szCs w:val="36"/>
                        </w:rPr>
                      </w:pPr>
                      <w:r>
                        <w:rPr>
                          <w:rFonts w:ascii="Rockwell" w:hAnsi="Rockwell"/>
                          <w:color w:val="FFFFFF" w:themeColor="background1"/>
                          <w:sz w:val="36"/>
                          <w:szCs w:val="36"/>
                        </w:rPr>
                        <w:t>A Guide to Developing a Theory of Change</w:t>
                      </w:r>
                      <w:r w:rsidR="00835EC5">
                        <w:rPr>
                          <w:rFonts w:ascii="Rockwell" w:hAnsi="Rockwell"/>
                          <w:color w:val="FFFFFF" w:themeColor="background1"/>
                          <w:sz w:val="36"/>
                          <w:szCs w:val="36"/>
                        </w:rPr>
                        <w:t>: Part I</w:t>
                      </w:r>
                    </w:p>
                  </w:txbxContent>
                </v:textbox>
              </v:shape>
            </w:pict>
          </mc:Fallback>
        </mc:AlternateContent>
      </w:r>
      <w:r w:rsidR="000671AD" w:rsidRPr="000671AD">
        <w:t xml:space="preserve"> </w:t>
      </w:r>
    </w:p>
    <w:p w14:paraId="6FA2CF40" w14:textId="77777777" w:rsidR="004505DD" w:rsidRDefault="004505DD" w:rsidP="000671AD">
      <w:pPr>
        <w:pStyle w:val="CBHEADLINE"/>
      </w:pPr>
    </w:p>
    <w:p w14:paraId="438803D7" w14:textId="07204443" w:rsidR="00A5198C" w:rsidRDefault="00A5198C" w:rsidP="00DB69B2">
      <w:pPr>
        <w:pStyle w:val="CBHeading1"/>
      </w:pPr>
    </w:p>
    <w:p w14:paraId="0CE9D643" w14:textId="1926A56A" w:rsidR="001162A8" w:rsidRPr="003D6B7B" w:rsidRDefault="001162A8" w:rsidP="001162A8">
      <w:pPr>
        <w:pStyle w:val="CBBODY"/>
      </w:pPr>
      <w:r>
        <w:t>To make this guide easier to use, it i</w:t>
      </w:r>
      <w:r>
        <w:t xml:space="preserve">s </w:t>
      </w:r>
      <w:r>
        <w:t xml:space="preserve">provided in </w:t>
      </w:r>
      <w:r>
        <w:t>two parts:</w:t>
      </w:r>
    </w:p>
    <w:p w14:paraId="01CD81D0" w14:textId="04BD62D5" w:rsidR="001162A8" w:rsidRDefault="001162A8" w:rsidP="001162A8">
      <w:pPr>
        <w:pStyle w:val="CBBODY"/>
      </w:pPr>
      <w:r w:rsidRPr="003D6B7B">
        <w:rPr>
          <w:b/>
          <w:i/>
        </w:rPr>
        <w:t>Part I</w:t>
      </w:r>
      <w:r>
        <w:t>: Provides an overview of the three essential building blocks of a good theory of change: 1) the root cause of a problem, 2) the desired outcome, and 3) the pathway of change (causal links) necessary to move from the problem to achieving the outcome.</w:t>
      </w:r>
    </w:p>
    <w:p w14:paraId="43F9C840" w14:textId="77777777" w:rsidR="001162A8" w:rsidRDefault="001162A8" w:rsidP="001162A8">
      <w:pPr>
        <w:pStyle w:val="CBBODY"/>
      </w:pPr>
      <w:r>
        <w:rPr>
          <w:b/>
          <w:i/>
        </w:rPr>
        <w:t xml:space="preserve">Part II: </w:t>
      </w:r>
      <w:r w:rsidRPr="003D6B7B">
        <w:t>P</w:t>
      </w:r>
      <w:r>
        <w:t>rovides an overview of the final pieces of a full theory of change: Indicators and Assumptions</w:t>
      </w:r>
    </w:p>
    <w:p w14:paraId="48A5EB79" w14:textId="2B977606" w:rsidR="00DB69B2" w:rsidRDefault="001162A8" w:rsidP="00DB69B2">
      <w:pPr>
        <w:pStyle w:val="CBBODY"/>
      </w:pPr>
      <w:r>
        <w:t xml:space="preserve">Much of this </w:t>
      </w:r>
      <w:r w:rsidR="006857C7">
        <w:t>guide was developed using t</w:t>
      </w:r>
      <w:r w:rsidR="00DB69B2">
        <w:t xml:space="preserve">he </w:t>
      </w:r>
      <w:r w:rsidR="00DB69B2" w:rsidRPr="00F15250">
        <w:rPr>
          <w:i/>
        </w:rPr>
        <w:t>Development, Implementation and Assessment Toolkit</w:t>
      </w:r>
      <w:r w:rsidR="00F15250">
        <w:rPr>
          <w:rStyle w:val="FootnoteReference"/>
          <w:i/>
        </w:rPr>
        <w:footnoteReference w:id="1"/>
      </w:r>
      <w:r w:rsidR="00DB69B2">
        <w:t xml:space="preserve"> and the </w:t>
      </w:r>
      <w:r w:rsidR="00DB69B2" w:rsidRPr="00F15250">
        <w:rPr>
          <w:i/>
        </w:rPr>
        <w:t>CQI Training Academy</w:t>
      </w:r>
      <w:r w:rsidR="00F15250">
        <w:rPr>
          <w:rStyle w:val="FootnoteReference"/>
          <w:i/>
        </w:rPr>
        <w:footnoteReference w:id="2"/>
      </w:r>
      <w:r w:rsidR="00DB69B2">
        <w:t xml:space="preserve"> (both projects of the Children’s Bureau). </w:t>
      </w:r>
      <w:r>
        <w:t>P</w:t>
      </w:r>
      <w:r w:rsidR="00DB69B2">
        <w:t>lease go to the following links and watch the tutorials provided</w:t>
      </w:r>
      <w:r>
        <w:t xml:space="preserve"> before using this guide with customers</w:t>
      </w:r>
      <w:r w:rsidR="00DB69B2">
        <w:t>:</w:t>
      </w:r>
    </w:p>
    <w:p w14:paraId="4C315D7F" w14:textId="5321F313" w:rsidR="00DB69B2" w:rsidRDefault="006857C7" w:rsidP="00D603C1">
      <w:pPr>
        <w:pStyle w:val="CBBODY"/>
        <w:numPr>
          <w:ilvl w:val="0"/>
          <w:numId w:val="9"/>
        </w:numPr>
      </w:pPr>
      <w:r w:rsidRPr="00A2635D">
        <w:rPr>
          <w:i/>
        </w:rPr>
        <w:t>CQI Training Academy</w:t>
      </w:r>
      <w:r>
        <w:t xml:space="preserve">, Unit 4, Module 2: Building a Theory of Change </w:t>
      </w:r>
      <w:hyperlink r:id="rId11" w:history="1">
        <w:r w:rsidRPr="00083242">
          <w:rPr>
            <w:rStyle w:val="Hyperlink"/>
          </w:rPr>
          <w:t>https://caplearn.childwelfare.gov/mod/scorm/view.php?id=102</w:t>
        </w:r>
      </w:hyperlink>
      <w:r>
        <w:t xml:space="preserve"> </w:t>
      </w:r>
    </w:p>
    <w:p w14:paraId="509AB76A" w14:textId="3179C181" w:rsidR="006857C7" w:rsidRDefault="006857C7" w:rsidP="00D603C1">
      <w:pPr>
        <w:pStyle w:val="CBBODY"/>
        <w:numPr>
          <w:ilvl w:val="0"/>
          <w:numId w:val="9"/>
        </w:numPr>
      </w:pPr>
      <w:r w:rsidRPr="00A2635D">
        <w:rPr>
          <w:i/>
        </w:rPr>
        <w:t>Development, Implementation and Assessment Toolkit</w:t>
      </w:r>
      <w:r>
        <w:t xml:space="preserve">, Section 2: Develop a Theory of Change </w:t>
      </w:r>
      <w:hyperlink r:id="rId12" w:history="1">
        <w:r w:rsidRPr="00083242">
          <w:rPr>
            <w:rStyle w:val="Hyperlink"/>
          </w:rPr>
          <w:t>https://diatoolkit.childwelfare.gov/section-2</w:t>
        </w:r>
      </w:hyperlink>
      <w:r>
        <w:t xml:space="preserve"> </w:t>
      </w:r>
    </w:p>
    <w:p w14:paraId="1C7D3131" w14:textId="10DE3CDF" w:rsidR="003D6B7B" w:rsidRDefault="003D6B7B" w:rsidP="003D6B7B">
      <w:pPr>
        <w:pStyle w:val="CBBODY"/>
      </w:pPr>
      <w:r>
        <w:t>Please note, to view these tutorials you need to register for the CapLEARN system (</w:t>
      </w:r>
      <w:hyperlink r:id="rId13" w:history="1">
        <w:r w:rsidRPr="00083242">
          <w:rPr>
            <w:rStyle w:val="Hyperlink"/>
          </w:rPr>
          <w:t>https://caplearn.child</w:t>
        </w:r>
        <w:r w:rsidRPr="00083242">
          <w:rPr>
            <w:rStyle w:val="Hyperlink"/>
          </w:rPr>
          <w:t>w</w:t>
        </w:r>
        <w:r w:rsidRPr="00083242">
          <w:rPr>
            <w:rStyle w:val="Hyperlink"/>
          </w:rPr>
          <w:t>elfare.gov</w:t>
        </w:r>
      </w:hyperlink>
      <w:r>
        <w:t>).</w:t>
      </w:r>
    </w:p>
    <w:p w14:paraId="35D82D0C" w14:textId="77777777" w:rsidR="00C86862" w:rsidRDefault="00C86862" w:rsidP="00DB69B2">
      <w:pPr>
        <w:pStyle w:val="CBBODY"/>
      </w:pPr>
    </w:p>
    <w:p w14:paraId="0BF99DEB" w14:textId="64533B37" w:rsidR="00ED0366" w:rsidRDefault="00ED0366" w:rsidP="00ED0366">
      <w:pPr>
        <w:pStyle w:val="CBSUBHEAD"/>
        <w:spacing w:line="240" w:lineRule="auto"/>
      </w:pPr>
      <w:r>
        <w:t>What is a Theory of Change?</w:t>
      </w:r>
    </w:p>
    <w:p w14:paraId="022BF5A6" w14:textId="63435043" w:rsidR="00ED0366" w:rsidRPr="00C61FD2" w:rsidRDefault="00ED0366" w:rsidP="00ED0366">
      <w:pPr>
        <w:pStyle w:val="CBBULLET1"/>
        <w:numPr>
          <w:ilvl w:val="0"/>
          <w:numId w:val="0"/>
        </w:numPr>
      </w:pPr>
    </w:p>
    <w:p w14:paraId="6B7B9A66" w14:textId="286AF36E" w:rsidR="00ED0366" w:rsidRPr="00C61FD2" w:rsidRDefault="00DC642D" w:rsidP="00DC642D">
      <w:pPr>
        <w:pStyle w:val="CBBODY"/>
      </w:pPr>
      <w:r>
        <w:rPr>
          <w:noProof/>
        </w:rPr>
        <w:drawing>
          <wp:anchor distT="0" distB="0" distL="114300" distR="114300" simplePos="0" relativeHeight="251667968" behindDoc="0" locked="0" layoutInCell="1" allowOverlap="1" wp14:anchorId="638B069D" wp14:editId="6F2EDBCA">
            <wp:simplePos x="0" y="0"/>
            <wp:positionH relativeFrom="column">
              <wp:posOffset>3073400</wp:posOffset>
            </wp:positionH>
            <wp:positionV relativeFrom="paragraph">
              <wp:posOffset>109855</wp:posOffset>
            </wp:positionV>
            <wp:extent cx="2860675" cy="1759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0675" cy="1759585"/>
                    </a:xfrm>
                    <a:prstGeom prst="rect">
                      <a:avLst/>
                    </a:prstGeom>
                    <a:noFill/>
                  </pic:spPr>
                </pic:pic>
              </a:graphicData>
            </a:graphic>
            <wp14:sizeRelH relativeFrom="margin">
              <wp14:pctWidth>0</wp14:pctWidth>
            </wp14:sizeRelH>
            <wp14:sizeRelV relativeFrom="margin">
              <wp14:pctHeight>0</wp14:pctHeight>
            </wp14:sizeRelV>
          </wp:anchor>
        </w:drawing>
      </w:r>
      <w:r w:rsidR="00ED0366" w:rsidRPr="00C61FD2">
        <w:t>A theory of change is a theory or hypothesis that describes the root cause of the problem, the desired outcome(s), and how to reach those outcomes. It provides direction for how and why change will happen and the changes that need to occur within an agency or organization before the desired outcome can be achieved.</w:t>
      </w:r>
    </w:p>
    <w:p w14:paraId="35183A45" w14:textId="731F0172" w:rsidR="00F00830" w:rsidRDefault="00F00830" w:rsidP="00DB10B3">
      <w:pPr>
        <w:pStyle w:val="CBBODY"/>
      </w:pPr>
      <w:r>
        <w:t xml:space="preserve">This </w:t>
      </w:r>
      <w:r w:rsidR="00E37A8E">
        <w:t xml:space="preserve">tool </w:t>
      </w:r>
      <w:r w:rsidR="004A781D">
        <w:t xml:space="preserve">provides an overview of the three essential building blocks of a good theory of change: </w:t>
      </w:r>
      <w:r w:rsidR="00397C49">
        <w:t xml:space="preserve">1) </w:t>
      </w:r>
      <w:r w:rsidR="00003BD8">
        <w:t xml:space="preserve">the root cause of a problem, </w:t>
      </w:r>
      <w:r w:rsidR="00397C49">
        <w:t xml:space="preserve">2) </w:t>
      </w:r>
      <w:r w:rsidR="00003BD8">
        <w:t xml:space="preserve">the desired outcome, and </w:t>
      </w:r>
      <w:r w:rsidR="00397C49">
        <w:t xml:space="preserve">3) </w:t>
      </w:r>
      <w:r w:rsidR="00003BD8">
        <w:t xml:space="preserve">the </w:t>
      </w:r>
      <w:r w:rsidR="0047245E">
        <w:t>pathway of change</w:t>
      </w:r>
      <w:r w:rsidR="00003BD8">
        <w:t xml:space="preserve"> </w:t>
      </w:r>
      <w:r w:rsidR="0047245E">
        <w:t>(</w:t>
      </w:r>
      <w:r w:rsidR="00003BD8">
        <w:t xml:space="preserve">causal links) </w:t>
      </w:r>
      <w:r w:rsidR="00397C49">
        <w:t>necessary</w:t>
      </w:r>
      <w:r w:rsidR="00003BD8">
        <w:t xml:space="preserve"> to move from the problem to </w:t>
      </w:r>
      <w:r w:rsidR="00397C49">
        <w:t>achieving</w:t>
      </w:r>
      <w:r w:rsidR="00003BD8">
        <w:t xml:space="preserve"> the outcome. </w:t>
      </w:r>
      <w:r w:rsidR="004A781D">
        <w:br/>
      </w:r>
    </w:p>
    <w:p w14:paraId="0CBF834F" w14:textId="19EC7047" w:rsidR="00C61FD2" w:rsidRDefault="00C61FD2" w:rsidP="00C61FD2">
      <w:pPr>
        <w:pStyle w:val="CBSUBHEAD"/>
      </w:pPr>
      <w:r>
        <w:t>When to Develop a Theory of Change</w:t>
      </w:r>
      <w:r w:rsidR="00ED0366">
        <w:t>?</w:t>
      </w:r>
    </w:p>
    <w:p w14:paraId="4FC80811" w14:textId="6EF152BA" w:rsidR="00F5459E" w:rsidRDefault="00F5459E" w:rsidP="00F5459E">
      <w:pPr>
        <w:pStyle w:val="CBBODY"/>
      </w:pPr>
      <w:r>
        <w:t xml:space="preserve">Before moving into the discussion of the development of a theory of change, it is important to consider when it is appropriate to develop a theory of change. Below are a few guidelines for, 1) </w:t>
      </w:r>
      <w:r>
        <w:lastRenderedPageBreak/>
        <w:t xml:space="preserve">developing a theory of change when designing a new program and when to use a ToC after a program is </w:t>
      </w:r>
      <w:r w:rsidR="0047245E">
        <w:t>operating.</w:t>
      </w:r>
    </w:p>
    <w:p w14:paraId="5D2A905A" w14:textId="2804A5E6" w:rsidR="00AC1EA3" w:rsidRDefault="00F5459E" w:rsidP="00D603C1">
      <w:pPr>
        <w:pStyle w:val="CBBODY"/>
        <w:numPr>
          <w:ilvl w:val="0"/>
          <w:numId w:val="6"/>
        </w:numPr>
      </w:pPr>
      <w:r>
        <w:rPr>
          <w:b/>
        </w:rPr>
        <w:t xml:space="preserve">If you are </w:t>
      </w:r>
      <w:r w:rsidR="00181E8D" w:rsidRPr="00181E8D">
        <w:rPr>
          <w:b/>
        </w:rPr>
        <w:t>designing a new program, initiative, or installing an intervention</w:t>
      </w:r>
      <w:r w:rsidR="00181E8D" w:rsidRPr="00181E8D">
        <w:t xml:space="preserve"> - Ideally, organizations begin developing a theory of change when they first start designing a new program, are considering a new change initiative, or are planning an intervention. </w:t>
      </w:r>
    </w:p>
    <w:p w14:paraId="79D6FE6B" w14:textId="77777777" w:rsidR="00F5459E" w:rsidRDefault="00AC1EA3" w:rsidP="0036647C">
      <w:pPr>
        <w:pStyle w:val="CBBODY"/>
        <w:ind w:left="360"/>
      </w:pPr>
      <w:r>
        <w:t>In this case, a</w:t>
      </w:r>
      <w:r w:rsidR="00181E8D">
        <w:t xml:space="preserve"> </w:t>
      </w:r>
      <w:r w:rsidR="00181E8D" w:rsidRPr="00C61FD2">
        <w:t xml:space="preserve">theory of change should be developed </w:t>
      </w:r>
      <w:r w:rsidR="00F5459E" w:rsidRPr="00AC1EA3">
        <w:rPr>
          <w:b/>
          <w:color w:val="F7941E" w:themeColor="accent3"/>
        </w:rPr>
        <w:t>BEFORE</w:t>
      </w:r>
      <w:r w:rsidR="00F5459E" w:rsidRPr="00AC1EA3">
        <w:rPr>
          <w:color w:val="F7941E" w:themeColor="accent3"/>
        </w:rPr>
        <w:t xml:space="preserve"> </w:t>
      </w:r>
      <w:r w:rsidR="00F5459E">
        <w:t xml:space="preserve">you have chosen an intervention, practice, program, or other solution to address the problem and the needs of the target population. </w:t>
      </w:r>
    </w:p>
    <w:p w14:paraId="747A36D1" w14:textId="47EB5272" w:rsidR="00181E8D" w:rsidRPr="00AC1EA3" w:rsidRDefault="00F5459E" w:rsidP="0036647C">
      <w:pPr>
        <w:pStyle w:val="CBBODY"/>
        <w:ind w:left="360"/>
      </w:pPr>
      <w:r>
        <w:t xml:space="preserve">It should be developed </w:t>
      </w:r>
      <w:r w:rsidR="00181E8D" w:rsidRPr="00AC1EA3">
        <w:rPr>
          <w:b/>
          <w:color w:val="F7941E" w:themeColor="accent3"/>
        </w:rPr>
        <w:t>AFTER</w:t>
      </w:r>
      <w:r w:rsidR="00181E8D" w:rsidRPr="00AC1EA3">
        <w:rPr>
          <w:color w:val="F7941E" w:themeColor="accent3"/>
        </w:rPr>
        <w:t xml:space="preserve"> </w:t>
      </w:r>
      <w:r w:rsidR="00181E8D" w:rsidRPr="00C61FD2">
        <w:t>you have</w:t>
      </w:r>
      <w:r>
        <w:t>:</w:t>
      </w:r>
    </w:p>
    <w:p w14:paraId="0F95EE7C" w14:textId="264D96CB" w:rsidR="00181E8D" w:rsidRPr="00C61FD2" w:rsidRDefault="00F5459E" w:rsidP="00AC1EA3">
      <w:pPr>
        <w:pStyle w:val="CBBULLET1"/>
      </w:pPr>
      <w:r>
        <w:t>Identified</w:t>
      </w:r>
      <w:r w:rsidR="00181E8D" w:rsidRPr="00C61FD2">
        <w:t xml:space="preserve"> the problem and the root cause of the problem</w:t>
      </w:r>
    </w:p>
    <w:p w14:paraId="05EAB696" w14:textId="296652D0" w:rsidR="00181E8D" w:rsidRDefault="00F5459E" w:rsidP="00AC1EA3">
      <w:pPr>
        <w:pStyle w:val="CBBULLET1"/>
      </w:pPr>
      <w:r>
        <w:t>Identified</w:t>
      </w:r>
      <w:r w:rsidR="00181E8D" w:rsidRPr="00C61FD2">
        <w:t xml:space="preserve"> the target population and understand their needs</w:t>
      </w:r>
    </w:p>
    <w:p w14:paraId="123F52C2" w14:textId="77777777" w:rsidR="0036647C" w:rsidRDefault="0036647C" w:rsidP="0036647C">
      <w:pPr>
        <w:pStyle w:val="CBBODY"/>
      </w:pPr>
    </w:p>
    <w:p w14:paraId="530D0780" w14:textId="3D91F80D" w:rsidR="0036647C" w:rsidRDefault="00F5459E" w:rsidP="00D603C1">
      <w:pPr>
        <w:pStyle w:val="CBBODY"/>
        <w:numPr>
          <w:ilvl w:val="0"/>
          <w:numId w:val="6"/>
        </w:numPr>
      </w:pPr>
      <w:r>
        <w:rPr>
          <w:b/>
        </w:rPr>
        <w:t>If</w:t>
      </w:r>
      <w:r w:rsidR="0036647C" w:rsidRPr="0036647C">
        <w:rPr>
          <w:b/>
        </w:rPr>
        <w:t xml:space="preserve"> a program is already operating</w:t>
      </w:r>
      <w:r w:rsidR="0036647C">
        <w:t xml:space="preserve"> – Often, organizations develop theories of change after their programs or initiatives are already operating. If you are in this situation, developing a Theory of Change is still a valuable activity</w:t>
      </w:r>
      <w:r>
        <w:t xml:space="preserve"> that can help you:</w:t>
      </w:r>
    </w:p>
    <w:p w14:paraId="35E594D7" w14:textId="46AEEC47" w:rsidR="0036647C" w:rsidRDefault="0036647C" w:rsidP="0036647C">
      <w:pPr>
        <w:pStyle w:val="CBBULLET1"/>
      </w:pPr>
      <w:r>
        <w:t>Validate your p</w:t>
      </w:r>
      <w:r w:rsidR="00F5459E">
        <w:t>rogram’s goal/outcome and logic</w:t>
      </w:r>
      <w:r>
        <w:t xml:space="preserve"> </w:t>
      </w:r>
    </w:p>
    <w:p w14:paraId="557A81B3" w14:textId="50DBE7AA" w:rsidR="0036647C" w:rsidRDefault="0036647C" w:rsidP="0036647C">
      <w:pPr>
        <w:pStyle w:val="CBBULLET1"/>
      </w:pPr>
      <w:r>
        <w:t>Challenge assumptions to reveal potential program adjustments to maximize success</w:t>
      </w:r>
    </w:p>
    <w:p w14:paraId="5FB578C9" w14:textId="77777777" w:rsidR="00B30A1A" w:rsidRPr="00C61FD2" w:rsidRDefault="00B30A1A" w:rsidP="00F00830">
      <w:pPr>
        <w:pStyle w:val="CBBODY"/>
      </w:pPr>
    </w:p>
    <w:p w14:paraId="4FE7A40A" w14:textId="77777777" w:rsidR="00B30A1A" w:rsidRPr="00C61FD2" w:rsidRDefault="00B30A1A" w:rsidP="008F39BE">
      <w:pPr>
        <w:pStyle w:val="CBSUBHEAD"/>
      </w:pPr>
      <w:r w:rsidRPr="00C61FD2">
        <w:t>Theory of Change vs. Logic Model</w:t>
      </w:r>
    </w:p>
    <w:p w14:paraId="50254EE0" w14:textId="363BAF68" w:rsidR="008F39BE" w:rsidRDefault="00B30A1A" w:rsidP="00F00830">
      <w:pPr>
        <w:pStyle w:val="CBBODY"/>
      </w:pPr>
      <w:r w:rsidRPr="00C61FD2">
        <w:t xml:space="preserve">A theory of change is not a logic model, though the terms are often used interchangeably. The primary difference is that a theory of change </w:t>
      </w:r>
      <w:r w:rsidR="008F39BE" w:rsidRPr="008F39BE">
        <w:rPr>
          <w:color w:val="F7941E" w:themeColor="accent3"/>
        </w:rPr>
        <w:t>DOES NOT REQUIRE</w:t>
      </w:r>
      <w:r w:rsidRPr="008F39BE">
        <w:rPr>
          <w:color w:val="F7941E" w:themeColor="accent3"/>
        </w:rPr>
        <w:t xml:space="preserve"> </w:t>
      </w:r>
      <w:r w:rsidR="00AC3565">
        <w:t xml:space="preserve">the identification of an intervention </w:t>
      </w:r>
      <w:r w:rsidRPr="00C61FD2">
        <w:t xml:space="preserve">or solution, but </w:t>
      </w:r>
      <w:r w:rsidRPr="008F39BE">
        <w:rPr>
          <w:caps/>
          <w:color w:val="F7941E" w:themeColor="accent3"/>
        </w:rPr>
        <w:t>a logic model does</w:t>
      </w:r>
      <w:r w:rsidRPr="00C61FD2">
        <w:t xml:space="preserve">. </w:t>
      </w:r>
      <w:r w:rsidR="008F39BE">
        <w:t>The table below summarizes the key differences.</w:t>
      </w:r>
    </w:p>
    <w:tbl>
      <w:tblPr>
        <w:tblStyle w:val="PlainTable4"/>
        <w:tblW w:w="0" w:type="auto"/>
        <w:tblLook w:val="04A0" w:firstRow="1" w:lastRow="0" w:firstColumn="1" w:lastColumn="0" w:noHBand="0" w:noVBand="1"/>
      </w:tblPr>
      <w:tblGrid>
        <w:gridCol w:w="4366"/>
        <w:gridCol w:w="4629"/>
      </w:tblGrid>
      <w:tr w:rsidR="008F39BE" w:rsidRPr="00017E47" w14:paraId="4525E08E" w14:textId="77777777" w:rsidTr="00905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2EDCEC9A" w14:textId="77777777" w:rsidR="008F39BE" w:rsidRPr="00017E47" w:rsidRDefault="008F39BE" w:rsidP="00905BC6">
            <w:pPr>
              <w:pStyle w:val="CBBODY"/>
              <w:jc w:val="center"/>
              <w:rPr>
                <w:sz w:val="20"/>
              </w:rPr>
            </w:pPr>
            <w:r w:rsidRPr="00017E47">
              <w:rPr>
                <w:color w:val="177B2F" w:themeColor="accent2"/>
                <w:sz w:val="20"/>
              </w:rPr>
              <w:t>Theory of Change</w:t>
            </w:r>
          </w:p>
        </w:tc>
        <w:tc>
          <w:tcPr>
            <w:tcW w:w="4629" w:type="dxa"/>
          </w:tcPr>
          <w:p w14:paraId="6C6DA37D" w14:textId="77777777" w:rsidR="008F39BE" w:rsidRPr="00017E47" w:rsidRDefault="008F39BE" w:rsidP="00905BC6">
            <w:pPr>
              <w:pStyle w:val="CBBODY"/>
              <w:jc w:val="center"/>
              <w:cnfStyle w:val="100000000000" w:firstRow="1" w:lastRow="0" w:firstColumn="0" w:lastColumn="0" w:oddVBand="0" w:evenVBand="0" w:oddHBand="0" w:evenHBand="0" w:firstRowFirstColumn="0" w:firstRowLastColumn="0" w:lastRowFirstColumn="0" w:lastRowLastColumn="0"/>
              <w:rPr>
                <w:sz w:val="20"/>
              </w:rPr>
            </w:pPr>
            <w:r w:rsidRPr="00017E47">
              <w:rPr>
                <w:color w:val="1D81FD" w:themeColor="accent1" w:themeTint="99"/>
                <w:sz w:val="20"/>
              </w:rPr>
              <w:t>Logic Model</w:t>
            </w:r>
          </w:p>
        </w:tc>
      </w:tr>
      <w:tr w:rsidR="008F39BE" w:rsidRPr="00017E47" w14:paraId="3BDD4372" w14:textId="77777777" w:rsidTr="00905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205D6A14" w14:textId="41D4D736" w:rsidR="008F39BE" w:rsidRPr="00017E47" w:rsidRDefault="00886E15" w:rsidP="00DB69B2">
            <w:pPr>
              <w:pStyle w:val="CBBODY"/>
              <w:rPr>
                <w:b w:val="0"/>
                <w:sz w:val="20"/>
              </w:rPr>
            </w:pPr>
            <w:r w:rsidRPr="00017E47">
              <w:rPr>
                <w:b w:val="0"/>
                <w:sz w:val="20"/>
              </w:rPr>
              <w:t>Solution, program or intervention HAS NOT been identified.</w:t>
            </w:r>
          </w:p>
        </w:tc>
        <w:tc>
          <w:tcPr>
            <w:tcW w:w="4629" w:type="dxa"/>
          </w:tcPr>
          <w:p w14:paraId="3ABB3B43" w14:textId="1D50FD8C" w:rsidR="008F39BE" w:rsidRPr="00017E47" w:rsidRDefault="00886E15" w:rsidP="00DB69B2">
            <w:pPr>
              <w:pStyle w:val="CBBODY"/>
              <w:cnfStyle w:val="000000100000" w:firstRow="0" w:lastRow="0" w:firstColumn="0" w:lastColumn="0" w:oddVBand="0" w:evenVBand="0" w:oddHBand="1" w:evenHBand="0" w:firstRowFirstColumn="0" w:firstRowLastColumn="0" w:lastRowFirstColumn="0" w:lastRowLastColumn="0"/>
              <w:rPr>
                <w:sz w:val="20"/>
              </w:rPr>
            </w:pPr>
            <w:r w:rsidRPr="00017E47">
              <w:rPr>
                <w:sz w:val="20"/>
              </w:rPr>
              <w:t>Solution, program or intervention HAS been identified.</w:t>
            </w:r>
          </w:p>
        </w:tc>
      </w:tr>
      <w:tr w:rsidR="008F39BE" w:rsidRPr="00017E47" w14:paraId="6A91F394" w14:textId="77777777" w:rsidTr="00905BC6">
        <w:tc>
          <w:tcPr>
            <w:cnfStyle w:val="001000000000" w:firstRow="0" w:lastRow="0" w:firstColumn="1" w:lastColumn="0" w:oddVBand="0" w:evenVBand="0" w:oddHBand="0" w:evenHBand="0" w:firstRowFirstColumn="0" w:firstRowLastColumn="0" w:lastRowFirstColumn="0" w:lastRowLastColumn="0"/>
            <w:tcW w:w="4366" w:type="dxa"/>
          </w:tcPr>
          <w:p w14:paraId="59248206" w14:textId="7E97FB3A" w:rsidR="008F39BE" w:rsidRPr="00017E47" w:rsidRDefault="00595F5F" w:rsidP="00DB69B2">
            <w:pPr>
              <w:pStyle w:val="CBBODY"/>
              <w:rPr>
                <w:b w:val="0"/>
                <w:sz w:val="20"/>
              </w:rPr>
            </w:pPr>
            <w:r w:rsidRPr="00017E47">
              <w:rPr>
                <w:b w:val="0"/>
                <w:sz w:val="20"/>
              </w:rPr>
              <w:t>Explains the causal pathway to get from the root cause to the expected outcome.</w:t>
            </w:r>
            <w:r w:rsidR="008F39BE" w:rsidRPr="00017E47">
              <w:rPr>
                <w:b w:val="0"/>
                <w:sz w:val="20"/>
              </w:rPr>
              <w:t xml:space="preserve"> </w:t>
            </w:r>
          </w:p>
        </w:tc>
        <w:tc>
          <w:tcPr>
            <w:tcW w:w="4629" w:type="dxa"/>
          </w:tcPr>
          <w:p w14:paraId="689D033C" w14:textId="19A2B37B" w:rsidR="008F39BE" w:rsidRPr="00017E47" w:rsidRDefault="00886E15" w:rsidP="00595F5F">
            <w:pPr>
              <w:pStyle w:val="CBBODY"/>
              <w:cnfStyle w:val="000000000000" w:firstRow="0" w:lastRow="0" w:firstColumn="0" w:lastColumn="0" w:oddVBand="0" w:evenVBand="0" w:oddHBand="0" w:evenHBand="0" w:firstRowFirstColumn="0" w:firstRowLastColumn="0" w:lastRowFirstColumn="0" w:lastRowLastColumn="0"/>
              <w:rPr>
                <w:sz w:val="20"/>
              </w:rPr>
            </w:pPr>
            <w:r w:rsidRPr="00017E47">
              <w:rPr>
                <w:sz w:val="20"/>
              </w:rPr>
              <w:t xml:space="preserve">Describes the </w:t>
            </w:r>
            <w:r w:rsidR="00595F5F" w:rsidRPr="00017E47">
              <w:rPr>
                <w:sz w:val="20"/>
              </w:rPr>
              <w:t>inputs, activities, outputs and expected outcomes of a program or intervention</w:t>
            </w:r>
            <w:r w:rsidRPr="00017E47">
              <w:rPr>
                <w:sz w:val="20"/>
              </w:rPr>
              <w:t>.</w:t>
            </w:r>
            <w:r w:rsidR="008F39BE" w:rsidRPr="00017E47">
              <w:rPr>
                <w:sz w:val="20"/>
              </w:rPr>
              <w:t xml:space="preserve"> </w:t>
            </w:r>
          </w:p>
        </w:tc>
      </w:tr>
      <w:tr w:rsidR="00017E47" w:rsidRPr="00017E47" w14:paraId="1ED001FD" w14:textId="77777777" w:rsidTr="00017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35E09422" w14:textId="77777777" w:rsidR="00017E47" w:rsidRPr="00017E47" w:rsidRDefault="00017E47" w:rsidP="00DB69B2">
            <w:pPr>
              <w:pStyle w:val="CBBODY"/>
              <w:rPr>
                <w:b w:val="0"/>
                <w:sz w:val="20"/>
              </w:rPr>
            </w:pPr>
            <w:r w:rsidRPr="00017E47">
              <w:rPr>
                <w:b w:val="0"/>
                <w:sz w:val="20"/>
              </w:rPr>
              <w:t xml:space="preserve">Can be helpful in developing indicators of each outcome to help measure progress towards achieving the desired outcome. </w:t>
            </w:r>
          </w:p>
        </w:tc>
        <w:tc>
          <w:tcPr>
            <w:tcW w:w="4629" w:type="dxa"/>
          </w:tcPr>
          <w:p w14:paraId="039FA6D6" w14:textId="77777777" w:rsidR="00017E47" w:rsidRPr="00017E47" w:rsidRDefault="00017E47" w:rsidP="00DB69B2">
            <w:pPr>
              <w:pStyle w:val="CBBODY"/>
              <w:cnfStyle w:val="000000100000" w:firstRow="0" w:lastRow="0" w:firstColumn="0" w:lastColumn="0" w:oddVBand="0" w:evenVBand="0" w:oddHBand="1" w:evenHBand="0" w:firstRowFirstColumn="0" w:firstRowLastColumn="0" w:lastRowFirstColumn="0" w:lastRowLastColumn="0"/>
              <w:rPr>
                <w:sz w:val="20"/>
              </w:rPr>
            </w:pPr>
            <w:r w:rsidRPr="00017E47">
              <w:rPr>
                <w:sz w:val="20"/>
              </w:rPr>
              <w:t>Doesn’t require the development/use of indicators.</w:t>
            </w:r>
          </w:p>
        </w:tc>
      </w:tr>
    </w:tbl>
    <w:p w14:paraId="2F25999F" w14:textId="42C4EFA1" w:rsidR="00B30A1A" w:rsidRDefault="00905BC6" w:rsidP="00F00830">
      <w:pPr>
        <w:pStyle w:val="CBBODY"/>
      </w:pPr>
      <w:r>
        <w:rPr>
          <w:noProof/>
        </w:rPr>
        <w:drawing>
          <wp:anchor distT="0" distB="0" distL="114300" distR="114300" simplePos="0" relativeHeight="251662848" behindDoc="0" locked="0" layoutInCell="1" allowOverlap="1" wp14:anchorId="11B501FC" wp14:editId="2F9E363B">
            <wp:simplePos x="0" y="0"/>
            <wp:positionH relativeFrom="column">
              <wp:posOffset>2298700</wp:posOffset>
            </wp:positionH>
            <wp:positionV relativeFrom="paragraph">
              <wp:posOffset>181610</wp:posOffset>
            </wp:positionV>
            <wp:extent cx="3625850" cy="1816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00px-LogicModel[1].png"/>
                    <pic:cNvPicPr/>
                  </pic:nvPicPr>
                  <pic:blipFill>
                    <a:blip r:embed="rId15">
                      <a:extLst>
                        <a:ext uri="{28A0092B-C50C-407E-A947-70E740481C1C}">
                          <a14:useLocalDpi xmlns:a14="http://schemas.microsoft.com/office/drawing/2010/main" val="0"/>
                        </a:ext>
                      </a:extLst>
                    </a:blip>
                    <a:stretch>
                      <a:fillRect/>
                    </a:stretch>
                  </pic:blipFill>
                  <pic:spPr>
                    <a:xfrm>
                      <a:off x="0" y="0"/>
                      <a:ext cx="3625850" cy="1816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3169D0D8" wp14:editId="301C0DD4">
            <wp:simplePos x="0" y="0"/>
            <wp:positionH relativeFrom="column">
              <wp:posOffset>-391886</wp:posOffset>
            </wp:positionH>
            <wp:positionV relativeFrom="paragraph">
              <wp:posOffset>242298</wp:posOffset>
            </wp:positionV>
            <wp:extent cx="2252980" cy="138620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2980" cy="1386205"/>
                    </a:xfrm>
                    <a:prstGeom prst="rect">
                      <a:avLst/>
                    </a:prstGeom>
                    <a:noFill/>
                  </pic:spPr>
                </pic:pic>
              </a:graphicData>
            </a:graphic>
          </wp:anchor>
        </w:drawing>
      </w:r>
    </w:p>
    <w:p w14:paraId="1004D58E" w14:textId="4D5EA3F6" w:rsidR="0047245E" w:rsidRDefault="0047245E" w:rsidP="00F00830">
      <w:pPr>
        <w:pStyle w:val="CBBODY"/>
      </w:pPr>
    </w:p>
    <w:p w14:paraId="2481588B" w14:textId="77777777" w:rsidR="0047245E" w:rsidRPr="00C61FD2" w:rsidRDefault="0047245E" w:rsidP="00F00830">
      <w:pPr>
        <w:pStyle w:val="CBBODY"/>
      </w:pPr>
    </w:p>
    <w:p w14:paraId="520174C5" w14:textId="77777777" w:rsidR="00B30A1A" w:rsidRPr="00C61FD2" w:rsidRDefault="00B30A1A" w:rsidP="0051178B">
      <w:pPr>
        <w:pStyle w:val="CBSUBHEAD"/>
      </w:pPr>
      <w:r w:rsidRPr="00C61FD2">
        <w:lastRenderedPageBreak/>
        <w:t>How to Develop a Theory of Change</w:t>
      </w:r>
    </w:p>
    <w:p w14:paraId="0F23166E" w14:textId="3838B09F" w:rsidR="00AE341A" w:rsidRDefault="00017E47" w:rsidP="00F00830">
      <w:pPr>
        <w:pStyle w:val="CBBODY"/>
      </w:pPr>
      <w:r>
        <w:t xml:space="preserve">The Center’s process for developing a theory of change is based on the process described in </w:t>
      </w:r>
      <w:r w:rsidRPr="00017E47">
        <w:rPr>
          <w:i/>
        </w:rPr>
        <w:t xml:space="preserve">The Development, Implementation and Assessment </w:t>
      </w:r>
      <w:r>
        <w:rPr>
          <w:i/>
        </w:rPr>
        <w:t>T</w:t>
      </w:r>
      <w:r w:rsidRPr="00017E47">
        <w:rPr>
          <w:i/>
        </w:rPr>
        <w:t>oolkit</w:t>
      </w:r>
      <w:r>
        <w:rPr>
          <w:rStyle w:val="FootnoteReference"/>
          <w:i/>
        </w:rPr>
        <w:footnoteReference w:id="3"/>
      </w:r>
      <w:r>
        <w:t xml:space="preserve">, and the </w:t>
      </w:r>
      <w:r w:rsidRPr="00017E47">
        <w:rPr>
          <w:i/>
        </w:rPr>
        <w:t>CQI Training Academy</w:t>
      </w:r>
      <w:r>
        <w:rPr>
          <w:rStyle w:val="FootnoteReference"/>
          <w:i/>
        </w:rPr>
        <w:footnoteReference w:id="4"/>
      </w:r>
      <w:r>
        <w:t xml:space="preserve">. </w:t>
      </w:r>
      <w:r w:rsidR="00AE341A">
        <w:t>This process includes five steps</w:t>
      </w:r>
      <w:r w:rsidR="00025B47">
        <w:t>. The following three are described below</w:t>
      </w:r>
      <w:r w:rsidR="00AE341A">
        <w:t>:</w:t>
      </w:r>
    </w:p>
    <w:p w14:paraId="002534B7" w14:textId="19479A16" w:rsidR="00AE341A" w:rsidRDefault="00196F3B" w:rsidP="00D603C1">
      <w:pPr>
        <w:pStyle w:val="CBBODY"/>
        <w:numPr>
          <w:ilvl w:val="0"/>
          <w:numId w:val="7"/>
        </w:numPr>
      </w:pPr>
      <w:r>
        <w:t>Be sure you have a root</w:t>
      </w:r>
      <w:r w:rsidR="00AF690C">
        <w:t xml:space="preserve"> cause with supporting data</w:t>
      </w:r>
    </w:p>
    <w:p w14:paraId="381A70AE" w14:textId="2C0B6B4E" w:rsidR="00196F3B" w:rsidRDefault="00196F3B" w:rsidP="00D603C1">
      <w:pPr>
        <w:pStyle w:val="CBBODY"/>
        <w:numPr>
          <w:ilvl w:val="0"/>
          <w:numId w:val="7"/>
        </w:numPr>
      </w:pPr>
      <w:r>
        <w:t>Identify your desired outcome(s)</w:t>
      </w:r>
    </w:p>
    <w:p w14:paraId="14B95A89" w14:textId="25D2E71A" w:rsidR="00196F3B" w:rsidRDefault="00196F3B" w:rsidP="00D603C1">
      <w:pPr>
        <w:pStyle w:val="CBBODY"/>
        <w:numPr>
          <w:ilvl w:val="0"/>
          <w:numId w:val="7"/>
        </w:numPr>
      </w:pPr>
      <w:r>
        <w:t>Describe the Pathway of Change (Causal Link)</w:t>
      </w:r>
    </w:p>
    <w:p w14:paraId="71779C04" w14:textId="77777777" w:rsidR="00DF2837" w:rsidRDefault="00DF2837" w:rsidP="00DF2837">
      <w:pPr>
        <w:pStyle w:val="CBBODY"/>
        <w:ind w:left="360"/>
      </w:pPr>
    </w:p>
    <w:p w14:paraId="0134681D" w14:textId="0DFBD5C7" w:rsidR="00B30A1A" w:rsidRPr="00C61FD2" w:rsidRDefault="00B30A1A" w:rsidP="00F703F2">
      <w:pPr>
        <w:pStyle w:val="CBHeading2"/>
      </w:pPr>
      <w:r w:rsidRPr="00C61FD2">
        <w:t xml:space="preserve">Root Cause </w:t>
      </w:r>
      <w:r w:rsidR="0003558B">
        <w:t>and Target Population</w:t>
      </w:r>
    </w:p>
    <w:p w14:paraId="7629F03F" w14:textId="25CC7F8F" w:rsidR="0003558B" w:rsidRDefault="00B30A1A" w:rsidP="00AF690C">
      <w:pPr>
        <w:pStyle w:val="CBBODY"/>
      </w:pPr>
      <w:r w:rsidRPr="00C61FD2">
        <w:t>After the team identifies the</w:t>
      </w:r>
      <w:r w:rsidR="0003558B">
        <w:t xml:space="preserve"> problem they want to address</w:t>
      </w:r>
      <w:r w:rsidRPr="00C61FD2">
        <w:t xml:space="preserve"> </w:t>
      </w:r>
      <w:r w:rsidR="0003558B">
        <w:t>and has identified the population most at risk of experiencing the pr</w:t>
      </w:r>
      <w:r w:rsidR="00E512BA">
        <w:t>oblem,</w:t>
      </w:r>
      <w:r w:rsidR="0003558B">
        <w:t xml:space="preserve"> </w:t>
      </w:r>
      <w:r w:rsidRPr="00C61FD2">
        <w:t>the next step is to identify the root cause of the problem. This is accomplished through a process called Root Cause Analysis. A key principle of Root Cause Analysis is that the underlying causes of a problem must be understood before the problem can be addressed</w:t>
      </w:r>
      <w:r w:rsidR="00AF690C">
        <w:t xml:space="preserve"> and a theory of change can be developed</w:t>
      </w:r>
      <w:r w:rsidRPr="00C61FD2">
        <w:t>.</w:t>
      </w:r>
      <w:r w:rsidR="00AF690C">
        <w:t xml:space="preserve"> </w:t>
      </w:r>
    </w:p>
    <w:p w14:paraId="528AD668" w14:textId="70CB49FF" w:rsidR="00AF690C" w:rsidRDefault="00AF690C" w:rsidP="00AF690C">
      <w:pPr>
        <w:pStyle w:val="CBBODY"/>
      </w:pPr>
      <w:r>
        <w:t xml:space="preserve">If you have identified </w:t>
      </w:r>
      <w:r w:rsidR="0003558B">
        <w:t xml:space="preserve">your problem, target population, and </w:t>
      </w:r>
      <w:r>
        <w:t>root cause</w:t>
      </w:r>
      <w:r w:rsidR="0003558B">
        <w:t>, and you have supporting data, move to number 2, “Desired Outcomes”</w:t>
      </w:r>
      <w:r w:rsidR="000C7FEA">
        <w:t xml:space="preserve"> below. </w:t>
      </w:r>
      <w:r w:rsidR="0003558B">
        <w:t>If you need to do more work on your problem, root cause or target population,</w:t>
      </w:r>
      <w:r>
        <w:t xml:space="preserve"> go to the following for more information:</w:t>
      </w:r>
    </w:p>
    <w:p w14:paraId="0996D3BD" w14:textId="14A4CCA3" w:rsidR="00192A13" w:rsidRDefault="00192A13" w:rsidP="00D603C1">
      <w:pPr>
        <w:pStyle w:val="CBBODY"/>
        <w:numPr>
          <w:ilvl w:val="0"/>
          <w:numId w:val="8"/>
        </w:numPr>
      </w:pPr>
      <w:r>
        <w:t xml:space="preserve">Development, Implementation and Assessment Toolkit: Section 1 </w:t>
      </w:r>
      <w:hyperlink r:id="rId17" w:history="1">
        <w:r w:rsidRPr="00083242">
          <w:rPr>
            <w:rStyle w:val="Hyperlink"/>
          </w:rPr>
          <w:t>https://diatoolkit.childwelfare.gov/section-1</w:t>
        </w:r>
      </w:hyperlink>
      <w:r>
        <w:t xml:space="preserve"> </w:t>
      </w:r>
    </w:p>
    <w:p w14:paraId="553859AC" w14:textId="639A5F77" w:rsidR="00AF690C" w:rsidRDefault="00192A13" w:rsidP="00D603C1">
      <w:pPr>
        <w:pStyle w:val="CBBODY"/>
        <w:numPr>
          <w:ilvl w:val="0"/>
          <w:numId w:val="8"/>
        </w:numPr>
      </w:pPr>
      <w:r>
        <w:t xml:space="preserve">The CQI Training Academy: Unit 3, Module 2: </w:t>
      </w:r>
      <w:hyperlink r:id="rId18" w:history="1">
        <w:r w:rsidRPr="00083242">
          <w:rPr>
            <w:rStyle w:val="Hyperlink"/>
          </w:rPr>
          <w:t>https://caplearn.childwelfare.gov/mod/scorm/view.php?id=87</w:t>
        </w:r>
      </w:hyperlink>
      <w:r>
        <w:t xml:space="preserve"> </w:t>
      </w:r>
    </w:p>
    <w:p w14:paraId="5678AC6A" w14:textId="14DA1D29" w:rsidR="00C749C1" w:rsidRPr="00DB69B2" w:rsidRDefault="00EF6EE7" w:rsidP="00DB69B2">
      <w:pPr>
        <w:pStyle w:val="CBHeading1"/>
      </w:pPr>
      <w:r w:rsidRPr="00DB69B2">
        <w:t>Example</w:t>
      </w:r>
      <w:r w:rsidR="00DB69B2" w:rsidRPr="00DB69B2">
        <w:t>: Kansas Intensive Permanency Project</w:t>
      </w:r>
    </w:p>
    <w:p w14:paraId="5BAE3115" w14:textId="4C04BE9E" w:rsidR="00E512BA" w:rsidRDefault="0037405A" w:rsidP="00493ABF">
      <w:pPr>
        <w:pStyle w:val="CBBODY"/>
      </w:pPr>
      <w:r>
        <w:rPr>
          <w:noProof/>
        </w:rPr>
        <mc:AlternateContent>
          <mc:Choice Requires="wps">
            <w:drawing>
              <wp:anchor distT="0" distB="0" distL="114300" distR="114300" simplePos="0" relativeHeight="251664896" behindDoc="0" locked="0" layoutInCell="1" allowOverlap="1" wp14:anchorId="0F12C870" wp14:editId="2E8C29F3">
                <wp:simplePos x="0" y="0"/>
                <wp:positionH relativeFrom="margin">
                  <wp:align>left</wp:align>
                </wp:positionH>
                <wp:positionV relativeFrom="paragraph">
                  <wp:posOffset>990600</wp:posOffset>
                </wp:positionV>
                <wp:extent cx="5808980" cy="1080135"/>
                <wp:effectExtent l="0" t="0" r="20320" b="24765"/>
                <wp:wrapSquare wrapText="bothSides"/>
                <wp:docPr id="20" name="Text Box 20"/>
                <wp:cNvGraphicFramePr/>
                <a:graphic xmlns:a="http://schemas.openxmlformats.org/drawingml/2006/main">
                  <a:graphicData uri="http://schemas.microsoft.com/office/word/2010/wordprocessingShape">
                    <wps:wsp>
                      <wps:cNvSpPr txBox="1"/>
                      <wps:spPr>
                        <a:xfrm>
                          <a:off x="0" y="0"/>
                          <a:ext cx="5808980" cy="1080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241C9" w14:textId="77777777" w:rsidR="00DB69B2" w:rsidRPr="00493ABF" w:rsidRDefault="00DB69B2" w:rsidP="00493ABF">
                            <w:pPr>
                              <w:pStyle w:val="CBBODY"/>
                              <w:rPr>
                                <w:sz w:val="18"/>
                              </w:rPr>
                            </w:pPr>
                            <w:r w:rsidRPr="00493ABF">
                              <w:rPr>
                                <w:b/>
                                <w:bCs/>
                                <w:sz w:val="18"/>
                              </w:rPr>
                              <w:t>Problem to be addressed</w:t>
                            </w:r>
                            <w:r w:rsidRPr="00493ABF">
                              <w:rPr>
                                <w:sz w:val="18"/>
                              </w:rPr>
                              <w:t xml:space="preserve">: Children in the Kansas foster care system with a serious emotional disturbance (SED) are more than 3.5 times as likely as children without an SED to experience long-term foster care. They are also 90% less likely to reunify than children without an SED. </w:t>
                            </w:r>
                          </w:p>
                          <w:p w14:paraId="41E1F50E" w14:textId="77777777" w:rsidR="00DB69B2" w:rsidRPr="00493ABF" w:rsidRDefault="00DB69B2" w:rsidP="00493ABF">
                            <w:pPr>
                              <w:pStyle w:val="CBBODY"/>
                              <w:rPr>
                                <w:sz w:val="18"/>
                              </w:rPr>
                            </w:pPr>
                            <w:r w:rsidRPr="00493ABF">
                              <w:rPr>
                                <w:b/>
                                <w:bCs/>
                                <w:sz w:val="18"/>
                              </w:rPr>
                              <w:t>Target Population</w:t>
                            </w:r>
                            <w:r w:rsidRPr="00493ABF">
                              <w:rPr>
                                <w:sz w:val="18"/>
                              </w:rPr>
                              <w:t xml:space="preserve">: Children and youth, ages 3–16, who meet criteria for SED </w:t>
                            </w:r>
                          </w:p>
                          <w:p w14:paraId="7C0BBCD7" w14:textId="77777777" w:rsidR="00DB69B2" w:rsidRPr="00493ABF" w:rsidRDefault="00DB69B2" w:rsidP="00493ABF">
                            <w:pPr>
                              <w:pStyle w:val="CBBODY"/>
                              <w:rPr>
                                <w:sz w:val="18"/>
                              </w:rPr>
                            </w:pPr>
                            <w:r w:rsidRPr="00493ABF">
                              <w:rPr>
                                <w:b/>
                                <w:bCs/>
                                <w:sz w:val="18"/>
                              </w:rPr>
                              <w:t xml:space="preserve">Root Cause of Problem: </w:t>
                            </w:r>
                            <w:r w:rsidRPr="00493ABF">
                              <w:rPr>
                                <w:sz w:val="18"/>
                              </w:rPr>
                              <w:t>Foster care contractors not delivering meaningful, intensive, home-based services and concrete supports to birth or permanency parents.</w:t>
                            </w:r>
                          </w:p>
                          <w:p w14:paraId="40395533" w14:textId="77777777" w:rsidR="00DB69B2" w:rsidRPr="00493ABF" w:rsidRDefault="00DB69B2" w:rsidP="00493ABF">
                            <w:pPr>
                              <w:pStyle w:val="CBBODY"/>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2C870" id="Text Box 20" o:spid="_x0000_s1027" type="#_x0000_t202" style="position:absolute;margin-left:0;margin-top:78pt;width:457.4pt;height:85.05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4ylwIAALwFAAAOAAAAZHJzL2Uyb0RvYy54bWysVFFP2zAQfp+0/2D5fSQFykpFijoQ0yQE&#10;aGXi2XVsamH7PNtt0v16zk4aCuOFaS+J7fvu893nuzs7b40mG+GDAlvR0UFJibAcamUfK/rr/urL&#10;hJIQma2ZBisquhWBns8+fzpr3FQcwgp0LTxBEhumjavoKkY3LYrAV8KwcABOWDRK8IZF3PrHovas&#10;QXaji8OyPCka8LXzwEUIeHrZGeks80speLyVMohIdEUxtpi/Pn+X6VvMztj00TO3UrwPg/1DFIYp&#10;i5cOVJcsMrL26i8qo7iHADIecDAFSKm4yDlgNqPyTTaLFXMi54LiBDfIFP4fLb/Z3Hmi6ooeojyW&#10;GXyje9FG8g1agkeoT+PCFGELh8DY4jm+8+484GFKu5XepD8mRNCOVNtB3cTG8XA8KSenEzRxtI3K&#10;STk6Giee4sXd+RC/CzAkLSrq8fmyqmxzHWIH3UHSbQG0qq+U1nmTSkZcaE82DB9bxxwkkr9CaUua&#10;ip4cjctM/MqWqAf/pWb8qQ9vD4V82qbrRC6uPqwkUSdFXsWtFgmj7U8hUdysyDsxMs6FHeLM6ISS&#10;mNFHHHv8S1Qfce7yQI98M9g4OBtlwXcqvZa2ftpJKzs8vuFe3mkZ22Wbq2qolCXUWywgD10LBsev&#10;FOp9zUK8Yx57DgsD50i8xY/UgI8E/YqSFfg/750nPLYCWilpsIcrGn6vmReU6B8Wm+R0dHyMtDFv&#10;jsdfU4n7fcty32LX5gKwckY4sRzPy4SPereUHswDjpt5uhVNzHK8u6Jxt7yI3WTBccXFfJ5B2OaO&#10;xWu7cDxRJ5VTnd23D8y7vs4jtsgN7LqdTd+Ue4dNnhbm6whS5V5IOneq9vrjiMjd1I+zNIP29xn1&#10;MnRnzwAAAP//AwBQSwMEFAAGAAgAAAAhAGM24KXcAAAACAEAAA8AAABkcnMvZG93bnJldi54bWxM&#10;j8FOwzAQRO9I/IO1SNyokwJRmsapABUunCiIsxu7ttV4HdluGv6e5URvuzuj2TftZvYDm3RMLqCA&#10;clEA09gH5dAI+Pp8vauBpSxRySGgFvCjE2y666tWNiqc8UNPu2wYhWBqpACb89hwnnqrvUyLMGok&#10;7RCil5nWaLiK8kzhfuDLoqi4lw7pg5WjfrG6P+5OXsD22axMX8tot7Vybpq/D+/mTYjbm/lpDSzr&#10;Of+b4Q+f0KEjpn04oUpsEEBFMl0fKxpIXpUP1GQv4H5ZlcC7ll8W6H4BAAD//wMAUEsBAi0AFAAG&#10;AAgAAAAhALaDOJL+AAAA4QEAABMAAAAAAAAAAAAAAAAAAAAAAFtDb250ZW50X1R5cGVzXS54bWxQ&#10;SwECLQAUAAYACAAAACEAOP0h/9YAAACUAQAACwAAAAAAAAAAAAAAAAAvAQAAX3JlbHMvLnJlbHNQ&#10;SwECLQAUAAYACAAAACEAF69uMpcCAAC8BQAADgAAAAAAAAAAAAAAAAAuAgAAZHJzL2Uyb0RvYy54&#10;bWxQSwECLQAUAAYACAAAACEAYzbgpdwAAAAIAQAADwAAAAAAAAAAAAAAAADxBAAAZHJzL2Rvd25y&#10;ZXYueG1sUEsFBgAAAAAEAAQA8wAAAPoFAAAAAA==&#10;" fillcolor="white [3201]" strokeweight=".5pt">
                <v:textbox>
                  <w:txbxContent>
                    <w:p w14:paraId="68E241C9" w14:textId="77777777" w:rsidR="00DB69B2" w:rsidRPr="00493ABF" w:rsidRDefault="00DB69B2" w:rsidP="00493ABF">
                      <w:pPr>
                        <w:pStyle w:val="CBBODY"/>
                        <w:rPr>
                          <w:sz w:val="18"/>
                        </w:rPr>
                      </w:pPr>
                      <w:r w:rsidRPr="00493ABF">
                        <w:rPr>
                          <w:b/>
                          <w:bCs/>
                          <w:sz w:val="18"/>
                        </w:rPr>
                        <w:t>Problem to be addressed</w:t>
                      </w:r>
                      <w:r w:rsidRPr="00493ABF">
                        <w:rPr>
                          <w:sz w:val="18"/>
                        </w:rPr>
                        <w:t xml:space="preserve">: Children in the Kansas foster care system with a serious emotional disturbance (SED) are more than 3.5 times as likely as children without an SED to experience long-term foster care. They are also 90% less likely to reunify than children without an SED. </w:t>
                      </w:r>
                    </w:p>
                    <w:p w14:paraId="41E1F50E" w14:textId="77777777" w:rsidR="00DB69B2" w:rsidRPr="00493ABF" w:rsidRDefault="00DB69B2" w:rsidP="00493ABF">
                      <w:pPr>
                        <w:pStyle w:val="CBBODY"/>
                        <w:rPr>
                          <w:sz w:val="18"/>
                        </w:rPr>
                      </w:pPr>
                      <w:r w:rsidRPr="00493ABF">
                        <w:rPr>
                          <w:b/>
                          <w:bCs/>
                          <w:sz w:val="18"/>
                        </w:rPr>
                        <w:t>Target Population</w:t>
                      </w:r>
                      <w:r w:rsidRPr="00493ABF">
                        <w:rPr>
                          <w:sz w:val="18"/>
                        </w:rPr>
                        <w:t xml:space="preserve">: Children and youth, ages 3–16, who meet criteria for SED </w:t>
                      </w:r>
                    </w:p>
                    <w:p w14:paraId="7C0BBCD7" w14:textId="77777777" w:rsidR="00DB69B2" w:rsidRPr="00493ABF" w:rsidRDefault="00DB69B2" w:rsidP="00493ABF">
                      <w:pPr>
                        <w:pStyle w:val="CBBODY"/>
                        <w:rPr>
                          <w:sz w:val="18"/>
                        </w:rPr>
                      </w:pPr>
                      <w:r w:rsidRPr="00493ABF">
                        <w:rPr>
                          <w:b/>
                          <w:bCs/>
                          <w:sz w:val="18"/>
                        </w:rPr>
                        <w:t xml:space="preserve">Root Cause of Problem: </w:t>
                      </w:r>
                      <w:r w:rsidRPr="00493ABF">
                        <w:rPr>
                          <w:sz w:val="18"/>
                        </w:rPr>
                        <w:t>Foster care contractors not delivering meaningful, intensive, home-based services and concrete supports to birth or permanency parents.</w:t>
                      </w:r>
                    </w:p>
                    <w:p w14:paraId="40395533" w14:textId="77777777" w:rsidR="00DB69B2" w:rsidRPr="00493ABF" w:rsidRDefault="00DB69B2" w:rsidP="00493ABF">
                      <w:pPr>
                        <w:pStyle w:val="CBBODY"/>
                        <w:rPr>
                          <w:sz w:val="18"/>
                        </w:rPr>
                      </w:pPr>
                    </w:p>
                  </w:txbxContent>
                </v:textbox>
                <w10:wrap type="square" anchorx="margin"/>
              </v:shape>
            </w:pict>
          </mc:Fallback>
        </mc:AlternateContent>
      </w:r>
      <w:r w:rsidR="00E512BA">
        <w:t>T</w:t>
      </w:r>
      <w:r w:rsidR="00EF6EE7">
        <w:t xml:space="preserve">he </w:t>
      </w:r>
      <w:r w:rsidR="00E512BA">
        <w:t xml:space="preserve">example </w:t>
      </w:r>
      <w:r w:rsidR="00EF6EE7">
        <w:t xml:space="preserve">used is this document </w:t>
      </w:r>
      <w:r w:rsidR="00E512BA">
        <w:t xml:space="preserve">is from the </w:t>
      </w:r>
      <w:r w:rsidR="00C749C1">
        <w:t xml:space="preserve">Children’s Bureau funded </w:t>
      </w:r>
      <w:r w:rsidR="00E512BA">
        <w:t xml:space="preserve">Kansas Intensive Permanency Project (KIPP), part of the Permanency Innovations Initiative. </w:t>
      </w:r>
      <w:r w:rsidR="00EF6EE7">
        <w:t xml:space="preserve">All grantees awarded funding as a part of PII were </w:t>
      </w:r>
      <w:r w:rsidR="00E512BA">
        <w:t>required to develop a theory of change.</w:t>
      </w:r>
      <w:r w:rsidR="00EF6EE7">
        <w:t xml:space="preserve"> The problem, target population and root cause identified by KIPP are provided in the box below. Note that the supporting research and data are not provided. </w:t>
      </w:r>
    </w:p>
    <w:p w14:paraId="68ABD320" w14:textId="77777777" w:rsidR="00F703F2" w:rsidRDefault="00F703F2" w:rsidP="00F703F2">
      <w:pPr>
        <w:pStyle w:val="CBHeading2"/>
        <w:numPr>
          <w:ilvl w:val="0"/>
          <w:numId w:val="0"/>
        </w:numPr>
        <w:ind w:left="360" w:hanging="360"/>
      </w:pPr>
    </w:p>
    <w:p w14:paraId="6508CF39" w14:textId="38F38EE0" w:rsidR="00B30A1A" w:rsidRPr="00C61FD2" w:rsidRDefault="00B30A1A" w:rsidP="00F703F2">
      <w:pPr>
        <w:pStyle w:val="CBHeading2"/>
      </w:pPr>
      <w:r w:rsidRPr="00C61FD2">
        <w:t>Desired Outcomes</w:t>
      </w:r>
    </w:p>
    <w:p w14:paraId="1E02BBD0" w14:textId="56BAB5DA" w:rsidR="00B30A1A" w:rsidRDefault="00DB69B2" w:rsidP="00F00830">
      <w:pPr>
        <w:pStyle w:val="CBBODY"/>
      </w:pPr>
      <w:r>
        <w:t>Key to d</w:t>
      </w:r>
      <w:r w:rsidR="00B30A1A" w:rsidRPr="00C61FD2">
        <w:t xml:space="preserve">eveloping a theory of change </w:t>
      </w:r>
      <w:r>
        <w:t>is</w:t>
      </w:r>
      <w:r w:rsidR="00B30A1A" w:rsidRPr="00C61FD2">
        <w:t xml:space="preserve"> identifying the desired outcome</w:t>
      </w:r>
      <w:r w:rsidR="00F938C1">
        <w:t xml:space="preserve">(s) based </w:t>
      </w:r>
      <w:r w:rsidR="00B30A1A" w:rsidRPr="00C61FD2">
        <w:t xml:space="preserve">on the root cause of the identified problem and the needs and characteristics of the target population. In a </w:t>
      </w:r>
      <w:r w:rsidR="00B30A1A" w:rsidRPr="00C61FD2">
        <w:lastRenderedPageBreak/>
        <w:t xml:space="preserve">theory of change, outcomes represent changes in conditions of some kind among people, institutions, and systems. For example, an </w:t>
      </w:r>
      <w:r w:rsidR="00F4566F">
        <w:t xml:space="preserve">outcome could be a change in a </w:t>
      </w:r>
      <w:r w:rsidR="00B30A1A" w:rsidRPr="00C61FD2">
        <w:t>policy, law, behavior, attitude, knowledge, or state of the environment. Desired outcomes should be realistically achievable, and everyone involved should be able to understand them.</w:t>
      </w:r>
    </w:p>
    <w:p w14:paraId="2E3CD8D6" w14:textId="3DCF46ED" w:rsidR="00DB69B2" w:rsidRDefault="00DB69B2" w:rsidP="00DB69B2">
      <w:pPr>
        <w:pStyle w:val="CBHeading3"/>
      </w:pPr>
      <w:r w:rsidRPr="00DB69B2">
        <w:rPr>
          <w:rFonts w:ascii="Rockwell" w:hAnsi="Rockwell" w:cstheme="minorBidi"/>
          <w:color w:val="002B71"/>
          <w:szCs w:val="40"/>
        </w:rPr>
        <mc:AlternateContent>
          <mc:Choice Requires="wps">
            <w:drawing>
              <wp:anchor distT="0" distB="0" distL="114300" distR="114300" simplePos="0" relativeHeight="251666944" behindDoc="0" locked="0" layoutInCell="1" allowOverlap="1" wp14:anchorId="0958B0B8" wp14:editId="2D3E64B8">
                <wp:simplePos x="0" y="0"/>
                <wp:positionH relativeFrom="margin">
                  <wp:posOffset>-25400</wp:posOffset>
                </wp:positionH>
                <wp:positionV relativeFrom="paragraph">
                  <wp:posOffset>300990</wp:posOffset>
                </wp:positionV>
                <wp:extent cx="5808980" cy="374650"/>
                <wp:effectExtent l="0" t="0" r="2032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808980" cy="374650"/>
                        </a:xfrm>
                        <a:prstGeom prst="rect">
                          <a:avLst/>
                        </a:prstGeom>
                        <a:solidFill>
                          <a:sysClr val="window" lastClr="FFFFFF"/>
                        </a:solidFill>
                        <a:ln w="6350">
                          <a:solidFill>
                            <a:prstClr val="black"/>
                          </a:solidFill>
                        </a:ln>
                        <a:effectLst/>
                      </wps:spPr>
                      <wps:txbx>
                        <w:txbxContent>
                          <w:p w14:paraId="16C6F58C" w14:textId="7C310221" w:rsidR="00DB69B2" w:rsidRPr="00C749C1" w:rsidRDefault="00DB69B2" w:rsidP="00113E92">
                            <w:pPr>
                              <w:pStyle w:val="CBBODY"/>
                              <w:rPr>
                                <w:sz w:val="20"/>
                                <w:szCs w:val="22"/>
                              </w:rPr>
                            </w:pPr>
                            <w:r w:rsidRPr="00DB69B2">
                              <w:rPr>
                                <w:b/>
                                <w:sz w:val="20"/>
                                <w:szCs w:val="22"/>
                              </w:rPr>
                              <w:t>Desired Outcome</w:t>
                            </w:r>
                            <w:r>
                              <w:rPr>
                                <w:sz w:val="20"/>
                                <w:szCs w:val="22"/>
                              </w:rPr>
                              <w:t xml:space="preserve"> – A decrease in long-term foster care for children and youth ages 3 – 16 meeting SED criteria.</w:t>
                            </w:r>
                          </w:p>
                          <w:p w14:paraId="69C6B806" w14:textId="77777777" w:rsidR="00DB69B2" w:rsidRPr="00C749C1" w:rsidRDefault="00DB69B2" w:rsidP="00113E9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8B0B8" id="Text Box 21" o:spid="_x0000_s1028" type="#_x0000_t202" style="position:absolute;margin-left:-2pt;margin-top:23.7pt;width:457.4pt;height:29.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pXAIAAMkEAAAOAAAAZHJzL2Uyb0RvYy54bWysVE1vGjEQvVfqf7B8LwsECEFZIkpEVSlK&#10;IiVVzsbrDat6Pa5t2KW/vs9eIF89VeVgPB9+M/NmZi+v2lqznXK+IpPzQa/PmTKSiso85/zH4+rL&#10;lDMfhCmEJqNyvleeX80/f7ps7EwNaUO6UI4BxPhZY3O+CcHOsszLjaqF75FVBsaSXC0CRPecFU40&#10;QK91Nuz3J1lDrrCOpPIe2uvOyOcJvyyVDHdl6VVgOufILaTTpXMdz2x+KWbPTthNJQ9piH/IohaV&#10;QdAT1LUIgm1d9QGqrqQjT2XoSaozKstKqlQDqhn031XzsBFWpVpAjrcnmvz/g5W3u3vHqiLnwwFn&#10;RtTo0aNqA/tKLYMK/DTWz+D2YOEYWujR56PeQxnLbktXx38UxGAH0/sTuxFNQjme9qcXU5gkbGfn&#10;o8k40Z+9vLbOh2+KahYvOXfoXiJV7G58QCZwPbrEYJ50VawqrZOw90vt2E6g0ZiPghrOtPABypyv&#10;0i8mDYg3z7RhTc4nZ8jlA2SMdcJcayF/fkQAnjbxpUrDdsgzUtZRE2+hXbcdxUfa1lTswaajbh69&#10;lasKwW6Q771wGECwhKUKdzhKTciQDjfONuR+/00f/TEXsHLWYKBz7n9thVOg4bvBxFwMRqO4AUkY&#10;jc+HENxry/q1xWzrJYFKDAWyS9foH/TxWjqqn7B7ixgVJmEkYuc8HK/L0K0ZdleqxSI5YeatCDfm&#10;wcoIHXmLJD+2T8LZQ9cD5uWWjqMvZu+a3/nGl4YW20BllSYj8tyxih5HAfuSun3Y7biQr+Xk9fIF&#10;mv8BAAD//wMAUEsDBBQABgAIAAAAIQDpCktz3AAAAAkBAAAPAAAAZHJzL2Rvd25yZXYueG1sTI/B&#10;TsMwEETvSPyDtUjcWrsoKm2IUyEkjggReoCbay+JIV5HsZuGfj3LCY6rGc2+V+3m0IsJx+QjaVgt&#10;FQgkG52nVsP+9XGxAZGyIWf6SKjhGxPs6suLypQunugFpya3gkcolUZDl/NQSplsh8GkZRyQOPuI&#10;YzCZz7GVbjQnHg+9vFFqLYPxxB86M+BDh/arOQYNjt4i2Xf/dPbUWL89P28+7aT19dV8fwci45z/&#10;yvCLz+hQM9MhHskl0WtYFKySNRS3BQjOtyvFKgcuqnUBsq7kf4P6BwAA//8DAFBLAQItABQABgAI&#10;AAAAIQC2gziS/gAAAOEBAAATAAAAAAAAAAAAAAAAAAAAAABbQ29udGVudF9UeXBlc10ueG1sUEsB&#10;Ai0AFAAGAAgAAAAhADj9If/WAAAAlAEAAAsAAAAAAAAAAAAAAAAALwEAAF9yZWxzLy5yZWxzUEsB&#10;Ai0AFAAGAAgAAAAhAJ0b7qlcAgAAyQQAAA4AAAAAAAAAAAAAAAAALgIAAGRycy9lMm9Eb2MueG1s&#10;UEsBAi0AFAAGAAgAAAAhAOkKS3PcAAAACQEAAA8AAAAAAAAAAAAAAAAAtgQAAGRycy9kb3ducmV2&#10;LnhtbFBLBQYAAAAABAAEAPMAAAC/BQAAAAA=&#10;" fillcolor="window" strokeweight=".5pt">
                <v:textbox>
                  <w:txbxContent>
                    <w:p w14:paraId="16C6F58C" w14:textId="7C310221" w:rsidR="00DB69B2" w:rsidRPr="00C749C1" w:rsidRDefault="00DB69B2" w:rsidP="00113E92">
                      <w:pPr>
                        <w:pStyle w:val="CBBODY"/>
                        <w:rPr>
                          <w:sz w:val="20"/>
                          <w:szCs w:val="22"/>
                        </w:rPr>
                      </w:pPr>
                      <w:r w:rsidRPr="00DB69B2">
                        <w:rPr>
                          <w:b/>
                          <w:sz w:val="20"/>
                          <w:szCs w:val="22"/>
                        </w:rPr>
                        <w:t>Desired Outcome</w:t>
                      </w:r>
                      <w:r>
                        <w:rPr>
                          <w:sz w:val="20"/>
                          <w:szCs w:val="22"/>
                        </w:rPr>
                        <w:t xml:space="preserve"> – A decrease in long-term foster care for children and youth ages 3 – 16 meeting SED criteria.</w:t>
                      </w:r>
                    </w:p>
                    <w:p w14:paraId="69C6B806" w14:textId="77777777" w:rsidR="00DB69B2" w:rsidRPr="00C749C1" w:rsidRDefault="00DB69B2" w:rsidP="00113E92">
                      <w:pPr>
                        <w:rPr>
                          <w:sz w:val="22"/>
                        </w:rPr>
                      </w:pPr>
                    </w:p>
                  </w:txbxContent>
                </v:textbox>
                <w10:wrap type="square" anchorx="margin"/>
              </v:shape>
            </w:pict>
          </mc:Fallback>
        </mc:AlternateContent>
      </w:r>
      <w:r w:rsidRPr="00DB69B2">
        <w:rPr>
          <w:rFonts w:ascii="Rockwell" w:hAnsi="Rockwell" w:cstheme="minorBidi"/>
          <w:color w:val="002B71"/>
          <w:szCs w:val="40"/>
        </w:rPr>
        <w:t>Example: Kansas Intensive Permanency Projec</w:t>
      </w:r>
      <w:r>
        <w:rPr>
          <w:rFonts w:ascii="Rockwell" w:hAnsi="Rockwell" w:cstheme="minorBidi"/>
          <w:color w:val="002B71"/>
          <w:szCs w:val="40"/>
        </w:rPr>
        <w:t>t</w:t>
      </w:r>
    </w:p>
    <w:p w14:paraId="66EB4F87" w14:textId="77777777" w:rsidR="00DF2837" w:rsidRDefault="00DF2837" w:rsidP="00F703F2">
      <w:pPr>
        <w:pStyle w:val="CBHeading2"/>
        <w:numPr>
          <w:ilvl w:val="0"/>
          <w:numId w:val="0"/>
        </w:numPr>
      </w:pPr>
    </w:p>
    <w:p w14:paraId="1A5418E1" w14:textId="4DAAC328" w:rsidR="00B30A1A" w:rsidRPr="00C61FD2" w:rsidRDefault="00DB69B2" w:rsidP="00F703F2">
      <w:pPr>
        <w:pStyle w:val="CBHeading2"/>
      </w:pPr>
      <w:r>
        <w:t xml:space="preserve"> </w:t>
      </w:r>
      <w:r w:rsidR="00B30A1A" w:rsidRPr="00C61FD2">
        <w:t>Causal Links</w:t>
      </w:r>
    </w:p>
    <w:p w14:paraId="00805098" w14:textId="77777777" w:rsidR="00F703F2" w:rsidRDefault="00B30A1A" w:rsidP="00F00830">
      <w:pPr>
        <w:pStyle w:val="CBBODY"/>
      </w:pPr>
      <w:r w:rsidRPr="00C61FD2">
        <w:t>A theory of change includes a series of steps that have to unfold for the desired outcomes to be met. Only steps that can be linked in a way that show a causal progression toward a desired outcome should be included. Together, these steps—“causal links” — make up the pathway of change, from understanding the root cause of the problem to achieving the desired outcome.</w:t>
      </w:r>
      <w:r w:rsidR="00EA45B8">
        <w:t xml:space="preserve"> </w:t>
      </w:r>
    </w:p>
    <w:p w14:paraId="274B337A" w14:textId="0BAAB831" w:rsidR="00B30A1A" w:rsidRDefault="004819BF" w:rsidP="00F00830">
      <w:pPr>
        <w:pStyle w:val="CBBODY"/>
      </w:pPr>
      <w:r>
        <w:t xml:space="preserve">This work </w:t>
      </w:r>
      <w:r w:rsidR="00F703F2">
        <w:t>can be done in three steps:</w:t>
      </w:r>
    </w:p>
    <w:p w14:paraId="20B8253F" w14:textId="3081C463" w:rsidR="00492E08" w:rsidRDefault="00B30A1A" w:rsidP="00D603C1">
      <w:pPr>
        <w:pStyle w:val="CBHeading2"/>
        <w:numPr>
          <w:ilvl w:val="0"/>
          <w:numId w:val="16"/>
        </w:numPr>
        <w:rPr>
          <w:rStyle w:val="CBBODYChar"/>
        </w:rPr>
      </w:pPr>
      <w:r w:rsidRPr="00EA45B8">
        <w:rPr>
          <w:rStyle w:val="CBBODYChar"/>
        </w:rPr>
        <w:t xml:space="preserve">To develop causal links, </w:t>
      </w:r>
      <w:r w:rsidR="00EA45B8" w:rsidRPr="00EA45B8">
        <w:rPr>
          <w:rStyle w:val="CBBODYChar"/>
        </w:rPr>
        <w:t xml:space="preserve">you can </w:t>
      </w:r>
      <w:r w:rsidRPr="00EA45B8">
        <w:rPr>
          <w:rStyle w:val="CBBODYChar"/>
        </w:rPr>
        <w:t xml:space="preserve">begin with </w:t>
      </w:r>
      <w:r w:rsidR="00EA45B8" w:rsidRPr="00EA45B8">
        <w:rPr>
          <w:rStyle w:val="CBBODYChar"/>
        </w:rPr>
        <w:t xml:space="preserve">either </w:t>
      </w:r>
      <w:r w:rsidR="00DB69B2" w:rsidRPr="00EA45B8">
        <w:rPr>
          <w:rStyle w:val="CBBODYChar"/>
        </w:rPr>
        <w:t>the</w:t>
      </w:r>
      <w:r w:rsidRPr="00EA45B8">
        <w:rPr>
          <w:rStyle w:val="CBBODYChar"/>
        </w:rPr>
        <w:t xml:space="preserve"> outcome </w:t>
      </w:r>
      <w:r w:rsidR="00EA45B8" w:rsidRPr="00EA45B8">
        <w:rPr>
          <w:rStyle w:val="CBBODYChar"/>
        </w:rPr>
        <w:t>or the root cause. The goal is to brainstorm the pathway of changes that need to happen in order to address the r</w:t>
      </w:r>
      <w:r w:rsidR="00EA45B8">
        <w:rPr>
          <w:rStyle w:val="CBBODYChar"/>
        </w:rPr>
        <w:t xml:space="preserve">oot cause. </w:t>
      </w:r>
      <w:r w:rsidR="001143C9">
        <w:rPr>
          <w:rStyle w:val="CBBODYChar"/>
        </w:rPr>
        <w:t xml:space="preserve">Use the </w:t>
      </w:r>
      <w:r w:rsidR="001143C9" w:rsidRPr="001143C9">
        <w:rPr>
          <w:rStyle w:val="CBBODYChar"/>
        </w:rPr>
        <w:t xml:space="preserve">research and data mining involved with identifying the problem and understanding the root causes </w:t>
      </w:r>
      <w:r w:rsidR="001143C9">
        <w:rPr>
          <w:rStyle w:val="CBBODYChar"/>
        </w:rPr>
        <w:t xml:space="preserve">to </w:t>
      </w:r>
      <w:r w:rsidR="00492E08">
        <w:rPr>
          <w:rStyle w:val="CBBODYChar"/>
        </w:rPr>
        <w:t>help with this step</w:t>
      </w:r>
      <w:r w:rsidR="001143C9" w:rsidRPr="001143C9">
        <w:rPr>
          <w:rStyle w:val="CBBODYChar"/>
        </w:rPr>
        <w:t>.</w:t>
      </w:r>
      <w:r w:rsidR="00492E08">
        <w:rPr>
          <w:rStyle w:val="CBBODYChar"/>
        </w:rPr>
        <w:t xml:space="preserve"> </w:t>
      </w:r>
    </w:p>
    <w:p w14:paraId="695E37F8" w14:textId="082A8545" w:rsidR="00EA45B8" w:rsidRPr="00EA45B8" w:rsidRDefault="00F703F2" w:rsidP="00D603C1">
      <w:pPr>
        <w:pStyle w:val="CBHeading2"/>
        <w:numPr>
          <w:ilvl w:val="0"/>
          <w:numId w:val="16"/>
        </w:numPr>
        <w:rPr>
          <w:rStyle w:val="CBBODYChar"/>
        </w:rPr>
      </w:pPr>
      <w:r>
        <w:rPr>
          <w:rStyle w:val="CBBODYChar"/>
        </w:rPr>
        <w:t>Once the team has identified a series of causal links, the links should be confirmed using “why” questions.</w:t>
      </w:r>
      <w:r w:rsidRPr="00EA45B8">
        <w:rPr>
          <w:rStyle w:val="CBBODYChar"/>
        </w:rPr>
        <w:t xml:space="preserve"> </w:t>
      </w:r>
    </w:p>
    <w:p w14:paraId="3AB6EF9F" w14:textId="77777777" w:rsidR="006863EF" w:rsidRDefault="00B30A1A" w:rsidP="00D603C1">
      <w:pPr>
        <w:pStyle w:val="CBBODY"/>
        <w:numPr>
          <w:ilvl w:val="0"/>
          <w:numId w:val="16"/>
        </w:numPr>
      </w:pPr>
      <w:r w:rsidRPr="00C61FD2">
        <w:t xml:space="preserve">Each of the causal links should be justified using data (rather than anecdotal evidence or opinions) to ensure that the theory of change is valid. </w:t>
      </w:r>
    </w:p>
    <w:p w14:paraId="7B8B9054" w14:textId="21A7083B" w:rsidR="00B30A1A" w:rsidRDefault="00F703F2" w:rsidP="00F00830">
      <w:pPr>
        <w:pStyle w:val="CBBODY"/>
      </w:pPr>
      <w:r>
        <w:t>It is important to note that a</w:t>
      </w:r>
      <w:r w:rsidR="006863EF" w:rsidRPr="00C61FD2">
        <w:t xml:space="preserve">n initiative </w:t>
      </w:r>
      <w:r w:rsidR="006863EF">
        <w:t xml:space="preserve">may have multiple pathways </w:t>
      </w:r>
      <w:r w:rsidR="006863EF" w:rsidRPr="00C61FD2">
        <w:t>lead</w:t>
      </w:r>
      <w:r w:rsidR="006863EF">
        <w:t>ing</w:t>
      </w:r>
      <w:r w:rsidR="006863EF" w:rsidRPr="00C61FD2">
        <w:t xml:space="preserve"> to the long-term outcome. </w:t>
      </w:r>
      <w:r w:rsidR="006863EF">
        <w:t xml:space="preserve">For now, we are focusing on one outcome and one pathway. </w:t>
      </w:r>
      <w:r w:rsidR="00B30A1A" w:rsidRPr="00C61FD2">
        <w:t>The example below provides additional information</w:t>
      </w:r>
      <w:r w:rsidR="006863EF">
        <w:t xml:space="preserve"> about identifying causal links for a theory of change with one pathway.</w:t>
      </w:r>
    </w:p>
    <w:p w14:paraId="7BC0AFE5" w14:textId="77777777" w:rsidR="00493ABF" w:rsidRDefault="00493ABF" w:rsidP="00F00830">
      <w:pPr>
        <w:pStyle w:val="CBBODY"/>
        <w:rPr>
          <w:rFonts w:ascii="Rockwell" w:hAnsi="Rockwell" w:cstheme="minorBidi"/>
          <w:color w:val="002B71"/>
          <w:szCs w:val="40"/>
        </w:rPr>
      </w:pPr>
    </w:p>
    <w:p w14:paraId="2A28DA48" w14:textId="77777777" w:rsidR="00493ABF" w:rsidRDefault="00493ABF" w:rsidP="00F00830">
      <w:pPr>
        <w:pStyle w:val="CBBODY"/>
        <w:rPr>
          <w:rFonts w:ascii="Rockwell" w:hAnsi="Rockwell" w:cstheme="minorBidi"/>
          <w:color w:val="002B71"/>
          <w:szCs w:val="40"/>
        </w:rPr>
      </w:pPr>
    </w:p>
    <w:p w14:paraId="7C4AB9D2" w14:textId="77777777" w:rsidR="00493ABF" w:rsidRDefault="00493ABF" w:rsidP="00F00830">
      <w:pPr>
        <w:pStyle w:val="CBBODY"/>
        <w:rPr>
          <w:rFonts w:ascii="Rockwell" w:hAnsi="Rockwell" w:cstheme="minorBidi"/>
          <w:color w:val="002B71"/>
          <w:szCs w:val="40"/>
        </w:rPr>
      </w:pPr>
    </w:p>
    <w:p w14:paraId="59C799EF" w14:textId="77777777" w:rsidR="00493ABF" w:rsidRDefault="00493ABF" w:rsidP="00F00830">
      <w:pPr>
        <w:pStyle w:val="CBBODY"/>
        <w:rPr>
          <w:rFonts w:ascii="Rockwell" w:hAnsi="Rockwell" w:cstheme="minorBidi"/>
          <w:color w:val="002B71"/>
          <w:szCs w:val="40"/>
        </w:rPr>
      </w:pPr>
    </w:p>
    <w:p w14:paraId="59694E59" w14:textId="77777777" w:rsidR="00493ABF" w:rsidRDefault="00493ABF" w:rsidP="00F00830">
      <w:pPr>
        <w:pStyle w:val="CBBODY"/>
        <w:rPr>
          <w:rFonts w:ascii="Rockwell" w:hAnsi="Rockwell" w:cstheme="minorBidi"/>
          <w:color w:val="002B71"/>
          <w:szCs w:val="40"/>
        </w:rPr>
      </w:pPr>
    </w:p>
    <w:p w14:paraId="37EF9515" w14:textId="77777777" w:rsidR="00493ABF" w:rsidRDefault="00493ABF" w:rsidP="00F00830">
      <w:pPr>
        <w:pStyle w:val="CBBODY"/>
        <w:rPr>
          <w:rFonts w:ascii="Rockwell" w:hAnsi="Rockwell" w:cstheme="minorBidi"/>
          <w:color w:val="002B71"/>
          <w:szCs w:val="40"/>
        </w:rPr>
      </w:pPr>
    </w:p>
    <w:p w14:paraId="7D371DEB" w14:textId="77777777" w:rsidR="00493ABF" w:rsidRDefault="00493ABF" w:rsidP="00F00830">
      <w:pPr>
        <w:pStyle w:val="CBBODY"/>
        <w:rPr>
          <w:rFonts w:ascii="Rockwell" w:hAnsi="Rockwell" w:cstheme="minorBidi"/>
          <w:color w:val="002B71"/>
          <w:szCs w:val="40"/>
        </w:rPr>
      </w:pPr>
    </w:p>
    <w:p w14:paraId="4683B1AA" w14:textId="77777777" w:rsidR="00493ABF" w:rsidRDefault="00493ABF" w:rsidP="00F00830">
      <w:pPr>
        <w:pStyle w:val="CBBODY"/>
        <w:rPr>
          <w:rFonts w:ascii="Rockwell" w:hAnsi="Rockwell" w:cstheme="minorBidi"/>
          <w:color w:val="002B71"/>
          <w:szCs w:val="40"/>
        </w:rPr>
      </w:pPr>
    </w:p>
    <w:p w14:paraId="454392CF" w14:textId="77777777" w:rsidR="00493ABF" w:rsidRDefault="00493ABF" w:rsidP="00F00830">
      <w:pPr>
        <w:pStyle w:val="CBBODY"/>
        <w:rPr>
          <w:rFonts w:ascii="Rockwell" w:hAnsi="Rockwell" w:cstheme="minorBidi"/>
          <w:color w:val="002B71"/>
          <w:szCs w:val="40"/>
        </w:rPr>
      </w:pPr>
    </w:p>
    <w:p w14:paraId="4C63F70D" w14:textId="77777777" w:rsidR="00493ABF" w:rsidRDefault="00493ABF" w:rsidP="00F00830">
      <w:pPr>
        <w:pStyle w:val="CBBODY"/>
        <w:rPr>
          <w:rFonts w:ascii="Rockwell" w:hAnsi="Rockwell" w:cstheme="minorBidi"/>
          <w:color w:val="002B71"/>
          <w:szCs w:val="40"/>
        </w:rPr>
      </w:pPr>
    </w:p>
    <w:p w14:paraId="32097E1F" w14:textId="77777777" w:rsidR="00493ABF" w:rsidRDefault="00493ABF" w:rsidP="00F00830">
      <w:pPr>
        <w:pStyle w:val="CBBODY"/>
        <w:rPr>
          <w:rFonts w:ascii="Rockwell" w:hAnsi="Rockwell" w:cstheme="minorBidi"/>
          <w:color w:val="002B71"/>
          <w:szCs w:val="40"/>
        </w:rPr>
      </w:pPr>
    </w:p>
    <w:p w14:paraId="31384148" w14:textId="77777777" w:rsidR="00493ABF" w:rsidRDefault="00493ABF" w:rsidP="00F00830">
      <w:pPr>
        <w:pStyle w:val="CBBODY"/>
        <w:rPr>
          <w:rFonts w:ascii="Rockwell" w:hAnsi="Rockwell" w:cstheme="minorBidi"/>
          <w:color w:val="002B71"/>
          <w:szCs w:val="40"/>
        </w:rPr>
      </w:pPr>
    </w:p>
    <w:p w14:paraId="562D2EB6" w14:textId="77777777" w:rsidR="00493ABF" w:rsidRDefault="00493ABF" w:rsidP="00F00830">
      <w:pPr>
        <w:pStyle w:val="CBBODY"/>
        <w:rPr>
          <w:rFonts w:ascii="Rockwell" w:hAnsi="Rockwell" w:cstheme="minorBidi"/>
          <w:color w:val="002B71"/>
          <w:szCs w:val="40"/>
        </w:rPr>
      </w:pPr>
    </w:p>
    <w:p w14:paraId="11F4D8C2" w14:textId="34BE43DE" w:rsidR="00F703F2" w:rsidRDefault="00F703F2" w:rsidP="00F00830">
      <w:pPr>
        <w:pStyle w:val="CBBODY"/>
      </w:pPr>
      <w:r w:rsidRPr="00DB69B2">
        <w:rPr>
          <w:rFonts w:ascii="Rockwell" w:hAnsi="Rockwell" w:cstheme="minorBidi"/>
          <w:color w:val="002B71"/>
          <w:szCs w:val="40"/>
        </w:rPr>
        <w:lastRenderedPageBreak/>
        <w:t>Example: Kansas Intensive Permanency Proj</w:t>
      </w:r>
      <w:r>
        <w:rPr>
          <w:rFonts w:ascii="Rockwell" w:hAnsi="Rockwell" w:cstheme="minorBidi"/>
          <w:color w:val="002B71"/>
          <w:szCs w:val="40"/>
        </w:rPr>
        <w:t>ect</w:t>
      </w:r>
    </w:p>
    <w:p w14:paraId="1D22A589" w14:textId="77777777" w:rsidR="00DF2837" w:rsidRDefault="00DF2837" w:rsidP="00F00830">
      <w:pPr>
        <w:pStyle w:val="CBBODY"/>
      </w:pPr>
      <w:r>
        <w:t xml:space="preserve">For example, KIPP had to determine the causal pathway to get from the root cause: </w:t>
      </w:r>
    </w:p>
    <w:p w14:paraId="5FA13F2C" w14:textId="557EA467" w:rsidR="00DF2837" w:rsidRPr="00DF2837" w:rsidRDefault="00DF2837" w:rsidP="00D603C1">
      <w:pPr>
        <w:pStyle w:val="CBBODY"/>
        <w:numPr>
          <w:ilvl w:val="0"/>
          <w:numId w:val="15"/>
        </w:numPr>
        <w:rPr>
          <w:szCs w:val="22"/>
        </w:rPr>
      </w:pPr>
      <w:r w:rsidRPr="00DF2837">
        <w:rPr>
          <w:szCs w:val="22"/>
        </w:rPr>
        <w:t>F</w:t>
      </w:r>
      <w:r w:rsidRPr="00DF2837">
        <w:rPr>
          <w:szCs w:val="22"/>
        </w:rPr>
        <w:t>oster care contractors not delivering meaningful, intensive, home-based services and concrete supports to birth or permanency parents.</w:t>
      </w:r>
    </w:p>
    <w:p w14:paraId="33AB543B" w14:textId="6129F9BE" w:rsidR="00DF2837" w:rsidRPr="00DF2837" w:rsidRDefault="00DF2837" w:rsidP="00F00830">
      <w:pPr>
        <w:pStyle w:val="CBBODY"/>
        <w:rPr>
          <w:szCs w:val="22"/>
        </w:rPr>
      </w:pPr>
      <w:r w:rsidRPr="00DF2837">
        <w:rPr>
          <w:szCs w:val="22"/>
        </w:rPr>
        <w:t xml:space="preserve">To the outcome: </w:t>
      </w:r>
    </w:p>
    <w:p w14:paraId="29C30CA9" w14:textId="22197006" w:rsidR="00DF2837" w:rsidRPr="00DF2837" w:rsidRDefault="00DF2837" w:rsidP="00D603C1">
      <w:pPr>
        <w:pStyle w:val="CBBODY"/>
        <w:numPr>
          <w:ilvl w:val="0"/>
          <w:numId w:val="15"/>
        </w:numPr>
        <w:rPr>
          <w:szCs w:val="22"/>
        </w:rPr>
      </w:pPr>
      <w:r w:rsidRPr="00DF2837">
        <w:rPr>
          <w:szCs w:val="22"/>
        </w:rPr>
        <w:t>A decrease in long-term foster care for children and youth ages 3 – 16 meeting SED criteria.</w:t>
      </w:r>
    </w:p>
    <w:p w14:paraId="402C3DBB" w14:textId="77777777" w:rsidR="00DF2837" w:rsidRDefault="00DF2837" w:rsidP="00F00830">
      <w:pPr>
        <w:pStyle w:val="CBBODY"/>
      </w:pPr>
    </w:p>
    <w:p w14:paraId="66179F27" w14:textId="2A534011" w:rsidR="00742108" w:rsidRPr="004D30E1" w:rsidRDefault="00742108" w:rsidP="0037405A">
      <w:pPr>
        <w:pStyle w:val="CBBODY"/>
        <w:pBdr>
          <w:top w:val="single" w:sz="4" w:space="1" w:color="auto"/>
          <w:left w:val="single" w:sz="4" w:space="4" w:color="auto"/>
          <w:bottom w:val="single" w:sz="4" w:space="1" w:color="auto"/>
          <w:right w:val="single" w:sz="4" w:space="4" w:color="auto"/>
        </w:pBdr>
        <w:spacing w:after="0"/>
        <w:rPr>
          <w:b/>
        </w:rPr>
      </w:pPr>
      <w:r w:rsidRPr="004D30E1">
        <w:rPr>
          <w:b/>
          <w:sz w:val="20"/>
        </w:rPr>
        <w:t>Desired Outcome:</w:t>
      </w:r>
      <w:r w:rsidRPr="004D30E1">
        <w:rPr>
          <w:b/>
          <w:sz w:val="18"/>
          <w:szCs w:val="22"/>
        </w:rPr>
        <w:t xml:space="preserve"> </w:t>
      </w:r>
      <w:r w:rsidRPr="004D30E1">
        <w:rPr>
          <w:b/>
          <w:sz w:val="20"/>
          <w:szCs w:val="22"/>
        </w:rPr>
        <w:t>A decrease in long-term foster care for children and youth ages 3 – 16 meeting SED criteria.</w:t>
      </w:r>
    </w:p>
    <w:p w14:paraId="321F0DB6" w14:textId="65117AED" w:rsidR="0037405A" w:rsidRDefault="006A4942" w:rsidP="0037405A">
      <w:pPr>
        <w:pStyle w:val="CBBODY"/>
        <w:spacing w:after="0"/>
        <w:ind w:left="4320"/>
        <w:contextualSpacing/>
        <w:rPr>
          <w:b/>
          <w:sz w:val="20"/>
          <w:szCs w:val="22"/>
        </w:rPr>
      </w:pPr>
      <w:r w:rsidRPr="006A4942">
        <w:rPr>
          <w:b/>
          <w:sz w:val="20"/>
          <w:szCs w:val="22"/>
        </w:rPr>
        <w:t xml:space="preserve"> </w:t>
      </w:r>
    </w:p>
    <w:p w14:paraId="60831963" w14:textId="6AA5CE81" w:rsidR="00145F85" w:rsidRPr="006A4942" w:rsidRDefault="0037405A" w:rsidP="0037405A">
      <w:pPr>
        <w:pStyle w:val="CBBODY"/>
        <w:spacing w:after="0"/>
        <w:ind w:left="4320"/>
        <w:contextualSpacing/>
        <w:rPr>
          <w:b/>
          <w:sz w:val="20"/>
          <w:szCs w:val="22"/>
        </w:rPr>
      </w:pPr>
      <w:r>
        <w:rPr>
          <w:b/>
          <w:sz w:val="20"/>
          <w:szCs w:val="22"/>
        </w:rPr>
        <w:t xml:space="preserve">5. </w:t>
      </w:r>
      <w:r w:rsidR="006A4942" w:rsidRPr="006A4942">
        <w:rPr>
          <w:b/>
          <w:sz w:val="20"/>
          <w:szCs w:val="22"/>
        </w:rPr>
        <w:t xml:space="preserve">Because: </w:t>
      </w:r>
      <w:r w:rsidR="00145F85" w:rsidRPr="006A4942">
        <w:rPr>
          <w:b/>
          <w:sz w:val="20"/>
          <w:szCs w:val="22"/>
        </w:rPr>
        <w:t>These changes lead to more timely and stable reunifications.</w:t>
      </w:r>
    </w:p>
    <w:p w14:paraId="7F0BFB78" w14:textId="77777777" w:rsidR="0037405A" w:rsidRDefault="0037405A" w:rsidP="0037405A">
      <w:pPr>
        <w:pStyle w:val="CBBODY"/>
        <w:spacing w:after="0"/>
        <w:ind w:left="3960"/>
        <w:contextualSpacing/>
        <w:rPr>
          <w:color w:val="FF0000"/>
          <w:sz w:val="20"/>
          <w:szCs w:val="22"/>
        </w:rPr>
      </w:pPr>
    </w:p>
    <w:p w14:paraId="0D4ECFDA" w14:textId="2388A860" w:rsidR="006A4942" w:rsidRPr="004D30E1" w:rsidRDefault="006A4942" w:rsidP="00D603C1">
      <w:pPr>
        <w:pStyle w:val="CBBODY"/>
        <w:numPr>
          <w:ilvl w:val="0"/>
          <w:numId w:val="13"/>
        </w:numPr>
        <w:spacing w:after="0"/>
        <w:contextualSpacing/>
        <w:rPr>
          <w:color w:val="FF0000"/>
          <w:sz w:val="20"/>
          <w:szCs w:val="22"/>
        </w:rPr>
      </w:pPr>
      <w:r w:rsidRPr="004D30E1">
        <w:rPr>
          <w:color w:val="FF0000"/>
          <w:sz w:val="20"/>
          <w:szCs w:val="22"/>
        </w:rPr>
        <w:t>Why the focus on readiness for reunification?</w:t>
      </w:r>
    </w:p>
    <w:p w14:paraId="041D3F86" w14:textId="0F5683B1" w:rsidR="00145F85" w:rsidRPr="006A4942" w:rsidRDefault="006A4942" w:rsidP="0037405A">
      <w:pPr>
        <w:pStyle w:val="CBBODY"/>
        <w:spacing w:after="0"/>
        <w:ind w:left="3600"/>
        <w:contextualSpacing/>
        <w:rPr>
          <w:b/>
          <w:sz w:val="20"/>
          <w:szCs w:val="22"/>
        </w:rPr>
      </w:pPr>
      <w:r w:rsidRPr="006A4942">
        <w:rPr>
          <w:b/>
          <w:sz w:val="20"/>
          <w:szCs w:val="22"/>
        </w:rPr>
        <w:t xml:space="preserve">4. </w:t>
      </w:r>
      <w:r>
        <w:rPr>
          <w:b/>
          <w:sz w:val="20"/>
          <w:szCs w:val="22"/>
        </w:rPr>
        <w:t xml:space="preserve">Because: </w:t>
      </w:r>
      <w:r w:rsidR="00145F85" w:rsidRPr="006A4942">
        <w:rPr>
          <w:b/>
          <w:sz w:val="20"/>
          <w:szCs w:val="22"/>
        </w:rPr>
        <w:t>These changes combine to create readiness for family reunification.</w:t>
      </w:r>
    </w:p>
    <w:p w14:paraId="09BB1B24" w14:textId="77777777" w:rsidR="0037405A" w:rsidRDefault="0037405A" w:rsidP="0037405A">
      <w:pPr>
        <w:pStyle w:val="CBBODY"/>
        <w:spacing w:after="0"/>
        <w:ind w:left="3240"/>
        <w:contextualSpacing/>
        <w:rPr>
          <w:color w:val="FF0000"/>
          <w:sz w:val="20"/>
        </w:rPr>
      </w:pPr>
    </w:p>
    <w:p w14:paraId="3840D300" w14:textId="32EE458A" w:rsidR="006A4942" w:rsidRPr="004D30E1" w:rsidRDefault="00B223EA" w:rsidP="00D603C1">
      <w:pPr>
        <w:pStyle w:val="CBBODY"/>
        <w:numPr>
          <w:ilvl w:val="0"/>
          <w:numId w:val="12"/>
        </w:numPr>
        <w:spacing w:after="0"/>
        <w:contextualSpacing/>
        <w:rPr>
          <w:color w:val="FF0000"/>
          <w:sz w:val="20"/>
        </w:rPr>
      </w:pPr>
      <w:r>
        <w:rPr>
          <w:b/>
          <w:noProof/>
          <w:sz w:val="20"/>
        </w:rPr>
        <mc:AlternateContent>
          <mc:Choice Requires="wps">
            <w:drawing>
              <wp:anchor distT="0" distB="0" distL="114300" distR="114300" simplePos="0" relativeHeight="251668992" behindDoc="0" locked="0" layoutInCell="1" allowOverlap="1" wp14:anchorId="0D385893" wp14:editId="62B5483D">
                <wp:simplePos x="0" y="0"/>
                <wp:positionH relativeFrom="column">
                  <wp:posOffset>-43815</wp:posOffset>
                </wp:positionH>
                <wp:positionV relativeFrom="paragraph">
                  <wp:posOffset>67945</wp:posOffset>
                </wp:positionV>
                <wp:extent cx="2398889" cy="559573"/>
                <wp:effectExtent l="443230" t="0" r="464185" b="26035"/>
                <wp:wrapNone/>
                <wp:docPr id="23" name="Right Arrow 23"/>
                <wp:cNvGraphicFramePr/>
                <a:graphic xmlns:a="http://schemas.openxmlformats.org/drawingml/2006/main">
                  <a:graphicData uri="http://schemas.microsoft.com/office/word/2010/wordprocessingShape">
                    <wps:wsp>
                      <wps:cNvSpPr/>
                      <wps:spPr>
                        <a:xfrm rot="17832238">
                          <a:off x="0" y="0"/>
                          <a:ext cx="2398889" cy="559573"/>
                        </a:xfrm>
                        <a:prstGeom prst="rightArrow">
                          <a:avLst/>
                        </a:prstGeom>
                        <a:solidFill>
                          <a:schemeClr val="accent4">
                            <a:lumMod val="50000"/>
                          </a:schemeClr>
                        </a:solidFill>
                        <a:ln>
                          <a:solidFill>
                            <a:schemeClr val="accent4">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19C520E5" w14:textId="19A94C43" w:rsidR="00B223EA" w:rsidRPr="00DF2837" w:rsidRDefault="00B223EA" w:rsidP="00B223EA">
                            <w:pPr>
                              <w:jc w:val="center"/>
                              <w:rPr>
                                <w:rFonts w:ascii="Arial" w:hAnsi="Arial" w:cs="Arial"/>
                                <w:b/>
                              </w:rPr>
                            </w:pPr>
                            <w:r w:rsidRPr="00DF2837">
                              <w:rPr>
                                <w:rFonts w:ascii="Arial" w:hAnsi="Arial" w:cs="Arial"/>
                                <w:b/>
                              </w:rPr>
                              <w:t>Causal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858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9" type="#_x0000_t13" style="position:absolute;left:0;text-align:left;margin-left:-3.45pt;margin-top:5.35pt;width:188.9pt;height:44.05pt;rotation:-4115401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0PpQIAAAQGAAAOAAAAZHJzL2Uyb0RvYy54bWy0VFtr2zAUfh/sPwi9r46dZE1CnRJaOgZd&#10;W9qOPiuyFBtkHU1SYme/fkfyZaErFMbmB3Pul0/nnIvLtlbkIKyrQOc0PZtQIjSHotK7nH5/vvm0&#10;oMR5pgumQIucHoWjl+uPHy4asxIZlKAKYQkG0W7VmJyW3ptVkjheipq5MzBCo1KCrZlH1u6SwrIG&#10;o9cqySaTz0kDtjAWuHAOpdedkq5jfCkF9/dSOuGJyinW5uPfxv82/JP1BVvtLDNlxfsy2F9UUbNK&#10;Y9Ix1DXzjOxt9UeouuIWHEh/xqFOQMqKi9gDdpNOXnXzVDIjYi8IjjMjTO7fheV3hwdLqiKn2ZQS&#10;zWp8o8dqV3qysRYaglKEqDFuhZZP5sH2nEMy9NtKWxMLiGt6vphm2XQRYcDGSBtRPo4oi9YTjsJs&#10;ulwsFktKOOrm8+X8POZIumAhqLHOfxFQk0Dk1IZ6YjkxNjvcOo9loMNgGJwcqKq4qZSKTJgfcaUs&#10;OTB8eca50H4W3dW+/gZFJ59P8AsNYqw4csGl406jKf1fE2DykCEJKHe4RsoflQh5lX4UEp8IoUtj&#10;B2Olp82lfRvROrhJhGJ0nL7v2NsHVxEXZ3TO3ncePWJm0H50risN9q0Ayg8ly85+QKDrO0Dg220b&#10;Z3Mcwi0UR5zXOHC4zs7wmwpn5JY5/8Asbi4K8Rr5e/xJBU1OoacoKcH+fEse7HGhUEtJg5cgp+7H&#10;nllBifqqcdWW6WwWTkdkZvPzDBl7qtmeavS+vgIcuTRWF8lg79VASgv1Cx6tTciKKqY55s4p93Zg&#10;rnx3ofDscbHZRDM8F4b5W/1k+DAHYfqf2xdmTb8oHlfsDoarwVavNqWzDS+kYbP3IKu4RgHpDtf+&#10;BfDUxB3oz2K4Zad8tPp9vNe/AAAA//8DAFBLAwQUAAYACAAAACEAy0rmzuIAAAAMAQAADwAAAGRy&#10;cy9kb3ducmV2LnhtbEyPS0/DMBCE70j8B2uRuKDWeVR9hDhVBAJx4AClhx7deEkC8TqK3TTw61lO&#10;cNvRjma+ybeT7cSIg28dKYjnEQikypmWagX7t4fZGoQPmozuHKGCL/SwLS4vcp0Zd6ZXHHehFhxC&#10;PtMKmhD6TEpfNWi1n7seiX/vbrA6sBxqaQZ95nDbySSKltLqlrih0T3eNVh97k5WwcdmDE83L3h4&#10;3tvh/pGoLL+ZR11fTeUtiIBT+DPDLz6jQ8FMR3ci40XHOl1t2KpgFqeLGARbkmTJ8458LNIVyCKX&#10;/0cUPwAAAP//AwBQSwECLQAUAAYACAAAACEAtoM4kv4AAADhAQAAEwAAAAAAAAAAAAAAAAAAAAAA&#10;W0NvbnRlbnRfVHlwZXNdLnhtbFBLAQItABQABgAIAAAAIQA4/SH/1gAAAJQBAAALAAAAAAAAAAAA&#10;AAAAAC8BAABfcmVscy8ucmVsc1BLAQItABQABgAIAAAAIQAEYS0PpQIAAAQGAAAOAAAAAAAAAAAA&#10;AAAAAC4CAABkcnMvZTJvRG9jLnhtbFBLAQItABQABgAIAAAAIQDLSubO4gAAAAwBAAAPAAAAAAAA&#10;AAAAAAAAAP8EAABkcnMvZG93bnJldi54bWxQSwUGAAAAAAQABADzAAAADgYAAAAA&#10;" adj="19081" fillcolor="#2b2727 [1607]" strokecolor="#2b2727 [1607]">
                <v:shadow on="t" color="black" opacity="22937f" origin=",.5" offset="0,.63889mm"/>
                <v:textbox>
                  <w:txbxContent>
                    <w:p w14:paraId="19C520E5" w14:textId="19A94C43" w:rsidR="00B223EA" w:rsidRPr="00DF2837" w:rsidRDefault="00B223EA" w:rsidP="00B223EA">
                      <w:pPr>
                        <w:jc w:val="center"/>
                        <w:rPr>
                          <w:rFonts w:ascii="Arial" w:hAnsi="Arial" w:cs="Arial"/>
                          <w:b/>
                        </w:rPr>
                      </w:pPr>
                      <w:r w:rsidRPr="00DF2837">
                        <w:rPr>
                          <w:rFonts w:ascii="Arial" w:hAnsi="Arial" w:cs="Arial"/>
                          <w:b/>
                        </w:rPr>
                        <w:t>Causal Pathway</w:t>
                      </w:r>
                    </w:p>
                  </w:txbxContent>
                </v:textbox>
              </v:shape>
            </w:pict>
          </mc:Fallback>
        </mc:AlternateContent>
      </w:r>
      <w:r w:rsidR="006A4942" w:rsidRPr="004D30E1">
        <w:rPr>
          <w:color w:val="FF0000"/>
          <w:sz w:val="20"/>
        </w:rPr>
        <w:t>Why is it important for a child’s functioning to increase and behavioral problems to decrease?</w:t>
      </w:r>
    </w:p>
    <w:p w14:paraId="648E0C9F" w14:textId="54AE0478" w:rsidR="00145F85" w:rsidRDefault="006A4942" w:rsidP="0037405A">
      <w:pPr>
        <w:pStyle w:val="CBBODY"/>
        <w:spacing w:after="0"/>
        <w:ind w:left="2880"/>
        <w:contextualSpacing/>
        <w:rPr>
          <w:b/>
          <w:sz w:val="20"/>
        </w:rPr>
      </w:pPr>
      <w:r w:rsidRPr="006A4942">
        <w:rPr>
          <w:b/>
          <w:sz w:val="20"/>
        </w:rPr>
        <w:t xml:space="preserve">3. Because: </w:t>
      </w:r>
      <w:r w:rsidR="00145F85" w:rsidRPr="006A4942">
        <w:rPr>
          <w:b/>
          <w:sz w:val="20"/>
        </w:rPr>
        <w:t>When the family’s interpersonal and social environment is bolstered, child functioning increases and behavior problems decrease.</w:t>
      </w:r>
    </w:p>
    <w:p w14:paraId="2E464273" w14:textId="75E707EE" w:rsidR="0037405A" w:rsidRPr="006A4942" w:rsidRDefault="0037405A" w:rsidP="0037405A">
      <w:pPr>
        <w:pStyle w:val="CBBODY"/>
        <w:spacing w:after="0"/>
        <w:ind w:left="2880"/>
        <w:contextualSpacing/>
        <w:rPr>
          <w:b/>
          <w:sz w:val="20"/>
        </w:rPr>
      </w:pPr>
    </w:p>
    <w:p w14:paraId="4F1E1EA1" w14:textId="7DFE0077" w:rsidR="00145F85" w:rsidRPr="004D30E1" w:rsidRDefault="00392409" w:rsidP="00D603C1">
      <w:pPr>
        <w:pStyle w:val="CBBODY"/>
        <w:numPr>
          <w:ilvl w:val="0"/>
          <w:numId w:val="11"/>
        </w:numPr>
        <w:spacing w:after="0"/>
        <w:contextualSpacing/>
        <w:rPr>
          <w:color w:val="FF0000"/>
          <w:sz w:val="20"/>
          <w:szCs w:val="22"/>
        </w:rPr>
      </w:pPr>
      <w:r w:rsidRPr="004D30E1">
        <w:rPr>
          <w:color w:val="FF0000"/>
          <w:sz w:val="20"/>
          <w:szCs w:val="22"/>
        </w:rPr>
        <w:t>Why is it important to strengthen parenting and community connections and create a more adequate and pro-social environment for children?</w:t>
      </w:r>
    </w:p>
    <w:p w14:paraId="02A4EE85" w14:textId="65872706" w:rsidR="00145F85" w:rsidRDefault="00392409" w:rsidP="0037405A">
      <w:pPr>
        <w:pStyle w:val="CBBODY"/>
        <w:spacing w:after="0"/>
        <w:ind w:left="2160"/>
        <w:contextualSpacing/>
        <w:rPr>
          <w:b/>
          <w:sz w:val="20"/>
          <w:szCs w:val="22"/>
        </w:rPr>
      </w:pPr>
      <w:r w:rsidRPr="006A4942">
        <w:rPr>
          <w:b/>
          <w:sz w:val="20"/>
          <w:szCs w:val="22"/>
        </w:rPr>
        <w:t xml:space="preserve">2. Because: </w:t>
      </w:r>
      <w:r w:rsidR="00145F85" w:rsidRPr="006A4942">
        <w:rPr>
          <w:b/>
          <w:sz w:val="20"/>
          <w:szCs w:val="22"/>
        </w:rPr>
        <w:t>When parenting and community connections are strengthened, a more adequate and pro-social environment for children is created.</w:t>
      </w:r>
    </w:p>
    <w:p w14:paraId="16F52904" w14:textId="77777777" w:rsidR="0037405A" w:rsidRPr="006A4942" w:rsidRDefault="0037405A" w:rsidP="0037405A">
      <w:pPr>
        <w:pStyle w:val="CBBODY"/>
        <w:spacing w:after="0"/>
        <w:ind w:left="2160"/>
        <w:contextualSpacing/>
        <w:rPr>
          <w:b/>
          <w:sz w:val="20"/>
          <w:szCs w:val="22"/>
        </w:rPr>
      </w:pPr>
    </w:p>
    <w:p w14:paraId="455102A5" w14:textId="75B470FE" w:rsidR="00392409" w:rsidRPr="004D30E1" w:rsidRDefault="00392409" w:rsidP="00D603C1">
      <w:pPr>
        <w:pStyle w:val="CBBODY"/>
        <w:numPr>
          <w:ilvl w:val="2"/>
          <w:numId w:val="10"/>
        </w:numPr>
        <w:spacing w:after="0"/>
        <w:ind w:left="1800"/>
        <w:contextualSpacing/>
        <w:rPr>
          <w:color w:val="FF0000"/>
          <w:sz w:val="20"/>
          <w:szCs w:val="22"/>
        </w:rPr>
      </w:pPr>
      <w:r w:rsidRPr="004D30E1">
        <w:rPr>
          <w:color w:val="FF0000"/>
          <w:sz w:val="20"/>
          <w:szCs w:val="22"/>
        </w:rPr>
        <w:t>Why should resources be dedicated to improve ineffective parenting practices?</w:t>
      </w:r>
    </w:p>
    <w:p w14:paraId="6A131A98" w14:textId="0F72A89E" w:rsidR="006863EF" w:rsidRDefault="00145F85" w:rsidP="00D603C1">
      <w:pPr>
        <w:pStyle w:val="CBBODY"/>
        <w:numPr>
          <w:ilvl w:val="0"/>
          <w:numId w:val="14"/>
        </w:numPr>
        <w:spacing w:after="0"/>
        <w:ind w:left="1800"/>
        <w:contextualSpacing/>
        <w:rPr>
          <w:b/>
          <w:sz w:val="20"/>
          <w:szCs w:val="22"/>
        </w:rPr>
      </w:pPr>
      <w:r w:rsidRPr="006A4942">
        <w:rPr>
          <w:b/>
          <w:sz w:val="20"/>
          <w:szCs w:val="22"/>
        </w:rPr>
        <w:t>Resources must be dedicated to improve ineffective parenting practices and to connect parents with community resources and social supports, such as mental health</w:t>
      </w:r>
      <w:r w:rsidR="0037405A">
        <w:rPr>
          <w:b/>
          <w:sz w:val="20"/>
          <w:szCs w:val="22"/>
        </w:rPr>
        <w:t xml:space="preserve"> and substance abuse treatment.</w:t>
      </w:r>
    </w:p>
    <w:p w14:paraId="292947F3" w14:textId="77777777" w:rsidR="0037405A" w:rsidRDefault="0037405A" w:rsidP="0037405A">
      <w:pPr>
        <w:pStyle w:val="CBBODY"/>
        <w:spacing w:after="0"/>
        <w:ind w:left="1800"/>
        <w:contextualSpacing/>
        <w:rPr>
          <w:b/>
          <w:sz w:val="20"/>
          <w:szCs w:val="22"/>
        </w:rPr>
      </w:pPr>
    </w:p>
    <w:p w14:paraId="79F030E0" w14:textId="5012384F" w:rsidR="006863EF" w:rsidRDefault="00145F85" w:rsidP="0037405A">
      <w:pPr>
        <w:pStyle w:val="CBBODY"/>
        <w:pBdr>
          <w:top w:val="single" w:sz="4" w:space="1" w:color="auto"/>
          <w:left w:val="single" w:sz="4" w:space="4" w:color="auto"/>
          <w:bottom w:val="single" w:sz="4" w:space="1" w:color="auto"/>
          <w:right w:val="single" w:sz="4" w:space="4" w:color="auto"/>
        </w:pBdr>
        <w:spacing w:after="0"/>
        <w:rPr>
          <w:b/>
          <w:sz w:val="20"/>
        </w:rPr>
      </w:pPr>
      <w:r w:rsidRPr="004D30E1">
        <w:rPr>
          <w:b/>
          <w:sz w:val="20"/>
        </w:rPr>
        <w:t xml:space="preserve">Root Cause of Problem: </w:t>
      </w:r>
      <w:r w:rsidRPr="00667563">
        <w:rPr>
          <w:sz w:val="20"/>
        </w:rPr>
        <w:t>Foster care contractors not delivering meaningful, intensive, home-based services and concrete supports to birth or permanency parents.</w:t>
      </w:r>
    </w:p>
    <w:p w14:paraId="4C2E08BF" w14:textId="18E83DE3" w:rsidR="00667563" w:rsidRPr="004D30E1" w:rsidRDefault="00667563" w:rsidP="0037405A">
      <w:pPr>
        <w:pStyle w:val="CBBODY"/>
        <w:pBdr>
          <w:top w:val="single" w:sz="4" w:space="1" w:color="auto"/>
          <w:left w:val="single" w:sz="4" w:space="4" w:color="auto"/>
          <w:bottom w:val="single" w:sz="4" w:space="1" w:color="auto"/>
          <w:right w:val="single" w:sz="4" w:space="4" w:color="auto"/>
        </w:pBdr>
        <w:spacing w:after="0"/>
        <w:rPr>
          <w:b/>
          <w:sz w:val="20"/>
        </w:rPr>
      </w:pPr>
      <w:r w:rsidRPr="00667563">
        <w:rPr>
          <w:b/>
          <w:sz w:val="20"/>
          <w:szCs w:val="22"/>
        </w:rPr>
        <w:t>Problem:</w:t>
      </w:r>
      <w:r>
        <w:rPr>
          <w:sz w:val="20"/>
          <w:szCs w:val="22"/>
        </w:rPr>
        <w:t xml:space="preserve"> </w:t>
      </w:r>
      <w:r w:rsidRPr="00C749C1">
        <w:rPr>
          <w:sz w:val="20"/>
          <w:szCs w:val="22"/>
        </w:rPr>
        <w:t>Children in the Kansas foster care system with a serious emotional disturbance (SED) are more than 3.5 times as likely as children without an SED to experience long-term foster care. They are also 90% less likely to reunify than children without an SED.</w:t>
      </w:r>
    </w:p>
    <w:p w14:paraId="460F3723" w14:textId="77777777" w:rsidR="006863EF" w:rsidRDefault="006863EF" w:rsidP="00F00830">
      <w:pPr>
        <w:pStyle w:val="CBBODY"/>
      </w:pPr>
    </w:p>
    <w:p w14:paraId="1C453ED7" w14:textId="77777777" w:rsidR="00835EC5" w:rsidRDefault="00835EC5" w:rsidP="00F00830">
      <w:pPr>
        <w:pStyle w:val="CBBODY"/>
      </w:pPr>
      <w:bookmarkStart w:id="0" w:name="_GoBack"/>
      <w:bookmarkEnd w:id="0"/>
    </w:p>
    <w:sectPr w:rsidR="00835EC5" w:rsidSect="00E04A5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B3CB" w14:textId="77777777" w:rsidR="00D603C1" w:rsidRDefault="00D603C1" w:rsidP="006D4C2E">
      <w:r>
        <w:separator/>
      </w:r>
    </w:p>
  </w:endnote>
  <w:endnote w:type="continuationSeparator" w:id="0">
    <w:p w14:paraId="52B8ED56" w14:textId="77777777" w:rsidR="00D603C1" w:rsidRDefault="00D603C1"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2D16" w14:textId="77777777" w:rsidR="00DB69B2" w:rsidRDefault="00DB69B2"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788727" w14:textId="77777777" w:rsidR="00DB69B2" w:rsidRDefault="00DB69B2"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4CFA" w14:textId="77777777" w:rsidR="00DB69B2" w:rsidRPr="006D78F8" w:rsidRDefault="00DB69B2" w:rsidP="006D78F8">
    <w:pPr>
      <w:framePr w:wrap="around" w:vAnchor="text" w:hAnchor="page" w:x="9961" w:y="60"/>
      <w:rPr>
        <w:rStyle w:val="PageNumber"/>
      </w:rPr>
    </w:pPr>
    <w:r w:rsidRPr="006D78F8">
      <w:rPr>
        <w:rStyle w:val="PageNumber"/>
        <w:color w:val="FFFFFF" w:themeColor="background1"/>
      </w:rPr>
      <w:fldChar w:fldCharType="begin"/>
    </w:r>
    <w:r w:rsidRPr="006D78F8">
      <w:rPr>
        <w:rStyle w:val="PageNumber"/>
        <w:color w:val="FFFFFF" w:themeColor="background1"/>
      </w:rPr>
      <w:instrText xml:space="preserve">PAGE  </w:instrText>
    </w:r>
    <w:r w:rsidRPr="006D78F8">
      <w:rPr>
        <w:rStyle w:val="PageNumber"/>
        <w:color w:val="FFFFFF" w:themeColor="background1"/>
      </w:rPr>
      <w:fldChar w:fldCharType="separate"/>
    </w:r>
    <w:r w:rsidR="00493ABF">
      <w:rPr>
        <w:rStyle w:val="PageNumber"/>
        <w:noProof/>
        <w:color w:val="FFFFFF" w:themeColor="background1"/>
      </w:rPr>
      <w:t>5</w:t>
    </w:r>
    <w:r w:rsidRPr="006D78F8">
      <w:rPr>
        <w:rStyle w:val="PageNumber"/>
        <w:color w:val="FFFFFF" w:themeColor="background1"/>
      </w:rPr>
      <w:fldChar w:fldCharType="end"/>
    </w:r>
  </w:p>
  <w:p w14:paraId="6243E444" w14:textId="5220CCA6" w:rsidR="00DB69B2" w:rsidRDefault="00DB69B2" w:rsidP="001162A8">
    <w:pPr>
      <w:tabs>
        <w:tab w:val="left" w:pos="2740"/>
      </w:tabs>
      <w:ind w:firstLine="360"/>
    </w:pPr>
    <w:r>
      <w:rPr>
        <w:noProof/>
      </w:rPr>
      <mc:AlternateContent>
        <mc:Choice Requires="wpg">
          <w:drawing>
            <wp:anchor distT="0" distB="0" distL="114300" distR="114300" simplePos="0" relativeHeight="251658752" behindDoc="1" locked="0" layoutInCell="1" allowOverlap="1" wp14:anchorId="18A6C607" wp14:editId="7DA31A20">
              <wp:simplePos x="0" y="0"/>
              <wp:positionH relativeFrom="page">
                <wp:posOffset>4445</wp:posOffset>
              </wp:positionH>
              <wp:positionV relativeFrom="paragraph">
                <wp:posOffset>-143510</wp:posOffset>
              </wp:positionV>
              <wp:extent cx="7772400" cy="494030"/>
              <wp:effectExtent l="0" t="0" r="0" b="127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7" name="Group 197"/>
                      <wpg:cNvGrpSpPr>
                        <a:grpSpLocks/>
                      </wpg:cNvGrpSpPr>
                      <wpg:grpSpPr bwMode="auto">
                        <a:xfrm>
                          <a:off x="10" y="15150"/>
                          <a:ext cx="12240" cy="778"/>
                          <a:chOff x="0" y="15062"/>
                          <a:chExt cx="12240" cy="778"/>
                        </a:xfrm>
                      </wpg:grpSpPr>
                      <wps:wsp>
                        <wps:cNvPr id="8" name="Freeform 198"/>
                        <wps:cNvSpPr>
                          <a:spLocks/>
                        </wps:cNvSpPr>
                        <wps:spPr bwMode="auto">
                          <a:xfrm>
                            <a:off x="0" y="15062"/>
                            <a:ext cx="12240" cy="778"/>
                          </a:xfrm>
                          <a:custGeom>
                            <a:avLst/>
                            <a:gdLst>
                              <a:gd name="T0" fmla="*/ 0 w 12240"/>
                              <a:gd name="T1" fmla="*/ 15840 h 778"/>
                              <a:gd name="T2" fmla="*/ 12240 w 12240"/>
                              <a:gd name="T3" fmla="*/ 15840 h 778"/>
                              <a:gd name="T4" fmla="*/ 12240 w 12240"/>
                              <a:gd name="T5" fmla="*/ 15062 h 778"/>
                              <a:gd name="T6" fmla="*/ 0 w 12240"/>
                              <a:gd name="T7" fmla="*/ 15062 h 778"/>
                              <a:gd name="T8" fmla="*/ 0 w 12240"/>
                              <a:gd name="T9" fmla="*/ 15840 h 7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2E3DC0"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 xml:space="preserve">FOR INTERNAL USE ONLY – NOT INTENDED FOR </w:t>
                              </w:r>
                            </w:p>
                            <w:p w14:paraId="0A03DFF8"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PUBLIC DISTRIBUTION</w:t>
                              </w:r>
                            </w:p>
                            <w:p w14:paraId="4655C8D9" w14:textId="77777777" w:rsidR="001162A8" w:rsidRDefault="001162A8" w:rsidP="001162A8">
                              <w:pPr>
                                <w:jc w:val="center"/>
                              </w:pPr>
                            </w:p>
                          </w:txbxContent>
                        </wps:txbx>
                        <wps:bodyPr rot="0" vert="horz" wrap="square" lIns="91440" tIns="45720" rIns="91440" bIns="45720" anchor="t" anchorCtr="0" upright="1">
                          <a:noAutofit/>
                        </wps:bodyPr>
                      </wps:wsp>
                    </wpg:grpSp>
                    <wpg:grpSp>
                      <wpg:cNvPr id="9" name="Group 199"/>
                      <wpg:cNvGrpSpPr>
                        <a:grpSpLocks/>
                      </wpg:cNvGrpSpPr>
                      <wpg:grpSpPr bwMode="auto">
                        <a:xfrm>
                          <a:off x="6187" y="15150"/>
                          <a:ext cx="6063" cy="778"/>
                          <a:chOff x="6177" y="15062"/>
                          <a:chExt cx="6063" cy="778"/>
                        </a:xfrm>
                      </wpg:grpSpPr>
                      <wps:wsp>
                        <wps:cNvPr id="10" name="Freeform 200"/>
                        <wps:cNvSpPr>
                          <a:spLocks/>
                        </wps:cNvSpPr>
                        <wps:spPr bwMode="auto">
                          <a:xfrm>
                            <a:off x="6177" y="15062"/>
                            <a:ext cx="6063" cy="778"/>
                          </a:xfrm>
                          <a:custGeom>
                            <a:avLst/>
                            <a:gdLst>
                              <a:gd name="T0" fmla="*/ 6063 w 6063"/>
                              <a:gd name="T1" fmla="*/ 15062 h 778"/>
                              <a:gd name="T2" fmla="*/ 807 w 6063"/>
                              <a:gd name="T3" fmla="*/ 15062 h 778"/>
                              <a:gd name="T4" fmla="*/ 0 w 6063"/>
                              <a:gd name="T5" fmla="*/ 15840 h 778"/>
                              <a:gd name="T6" fmla="*/ 6063 w 6063"/>
                              <a:gd name="T7" fmla="*/ 15840 h 778"/>
                              <a:gd name="T8" fmla="*/ 6063 w 6063"/>
                              <a:gd name="T9" fmla="*/ 15062 h 7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A6C607" id="Group 23" o:spid="_x0000_s1030" style="position:absolute;left:0;text-align:left;margin-left:.35pt;margin-top:-11.3pt;width:612pt;height:38.9pt;z-index:-25165772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BMFwUAAMcUAAAOAAAAZHJzL2Uyb0RvYy54bWzsWNtu4zYQfS/QfyD0WCDRxbpYQpzFZhMH&#10;BdLdBTb9AFqiLaGyqJJy7GzRf+8MKcmUL2qa3RYokDxYlHg05JwZzpzo6t1uXZInJmTBq5nlXjoW&#10;YVXKs6JazaxfH+cXU4vIhlYZLXnFZtYzk9a76x9/uNrWCfN4zsuMCQJGKpls65mVN02d2LZMc7am&#10;8pLXrILJJRdr2sCtWNmZoFuwvi5tz3FCe8tFVgueMinh6a2etK6V/eWSpc2n5VKyhpQzC/bWqF+h&#10;fhf4a19f0WQlaJ0XabsN+opdrGlRwaK9qVvaULIRxZGpdZEKLvmyuUz52ubLZZEy5QN44zoH3twL&#10;vqmVL6tku6p7moDaA55ebTb9+PRZkCKbWaFFKrqGEKlViTdBbrb1KgHIvai/1J+FdhCGDzz9TcK0&#10;fTiP9ysNJovtLzwDe3TTcMXNbinWaAK8JjsVguc+BGzXkBQeRlHk+Q5EKoU5P/adSRujNIdA4msu&#10;TMKcG7hBP3XXvu168LJ+N4qm6IBNE72s2mq7Ne2XuuldbFmIhiy4cfRv03DsT8fFsTc06WnoWHBC&#10;Tydxmr+CBTh0cp9X8tvy6ktOa6bSVWLStIxCAdB5NReM4UEmbqxCs60VrEssaWaVMYMwCcn3wnyC&#10;rOgYOc9jnxVA6EY294yrxKRPD7LRFSGDkUr3rN39IxC+XJdQHH6yiUO2REenRXcg1wC5wdR3SE7a&#10;TITa0NvyTBjm7Dl7ExN43p5vwsbsBSYQmTq9P6gFf+8rHJUepFg/bQvi38PO+hkboBHe8KwYxkIH&#10;/kgYBJNQn4E9w64ZCcCMIM1gjCPNaIwjzYAcISH7Vl1+0bxLuXRXtTkHI0Kxfz6Cv5iENZdY+TAF&#10;ofI9um1hAxzOGnB3AAfHEK4KOax5DPcGcNgzwoOz1icDOOQIwlV9PGndH8AhDRAem9b1a63XAnr1&#10;YZcWFoEuvdDBrWmDZClCYEi20AR0vc+xb0zVcmv+xB65wjT7JrNvBvv5sjJxrSXY4h7bIbprrSzu&#10;kar9gA/dfHfVOB2sl2COV0xLLpnuXui1amO9+8iaUbQkL4tsXpQlOi3FavGhFOSJgt5x30c3k9uW&#10;8AGsVIlTcXxNL6OfQMVsGcbaqfTLH7EL9enGiy/m4TS68Od+cBFHzvTCceObOHSgR9/O/0TuXT/J&#10;iyxj1UNRsU5Luf7Lekqr6rQKUmoK4xsHXqDCOtj9wEk82KAXtBcDGIinKoPnNMkZze7acUOLUo/t&#10;4Y4VyeB2d1VEgGrQ3Qd1gkya3WIHFnG44NkzNCXBtaQECQyDnIuvFtmCnJxZ8vcNFcwi5c8V9NXY&#10;9VGZNOrGDyIPboQ5szBnaJWCqZnVWFAIcPih0Zp1U4tilcNK+qRX/D2Iq2WBTUttVe+qvYHWrkat&#10;JBtRPVB+Te3nxuqYHoo7VLffS/yF7hT6Bxw3Q8d1/Tp0Qqi0KADbkwEJ36m/0I269/o+v1c+R2/C&#10;WTkt//4D4YPN6kD5wH8smKmYPyCQvpvyOUXKWTJ7SoZl5MXaBzkGuaKoVqfLaLpGdx5RBGbDnTrR&#10;GWNmsx0xNuy0p/c1VD1nVZmpeka8HOqes9ZM3TNibah8ziqyN+WD6uFN+aAKwM6ojh8ZET4aAKR1&#10;vfGc8oETqApxh+tUTHc11cyxUhmi+kVfDByuCrXpG/SO4wRBeHdKCrzpHRQI/1zv/B9FjvrQA1/L&#10;0OHuyx5+jjPvlSxK+u+P138BAAD//wMAUEsDBBQABgAIAAAAIQD0aYtr3wAAAAgBAAAPAAAAZHJz&#10;L2Rvd25yZXYueG1sTI9BS8NAEIXvgv9hGcFbu8lqqsRsSinqqQi2QultmkyT0OxsyG6T9N+7Penx&#10;zXu89022nEwrBupdY1lDPI9AEBe2bLjS8LP7mL2CcB65xNYyabiSg2V+f5dhWtqRv2nY+kqEEnYp&#10;aqi971IpXVGTQTe3HXHwTrY36IPsK1n2OIZy00oVRQtpsOGwUGNH65qK8/ZiNHyOOK6e4vdhcz6t&#10;r4dd8rXfxKT148O0egPhafJ/YbjhB3TIA9PRXrh0otXwEnIaZkotQNxspZ7D6aghSRTIPJP/H8h/&#10;AQAA//8DAFBLAQItABQABgAIAAAAIQC2gziS/gAAAOEBAAATAAAAAAAAAAAAAAAAAAAAAABbQ29u&#10;dGVudF9UeXBlc10ueG1sUEsBAi0AFAAGAAgAAAAhADj9If/WAAAAlAEAAAsAAAAAAAAAAAAAAAAA&#10;LwEAAF9yZWxzLy5yZWxzUEsBAi0AFAAGAAgAAAAhANDhwEwXBQAAxxQAAA4AAAAAAAAAAAAAAAAA&#10;LgIAAGRycy9lMm9Eb2MueG1sUEsBAi0AFAAGAAgAAAAhAPRpi2vfAAAACAEAAA8AAAAAAAAAAAAA&#10;AAAAcQcAAGRycy9kb3ducmV2LnhtbFBLBQYAAAAABAAEAPMAAAB9CAAAAAA=&#10;">
              <v:group id="Group 197" o:spid="_x0000_s1031"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98" o:spid="_x0000_s1032" style="position:absolute;top:15062;width:12240;height:778;visibility:visible;mso-wrap-style:square;v-text-anchor:top" coordsize="12240,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j8AA&#10;AADaAAAADwAAAGRycy9kb3ducmV2LnhtbERPy2rCQBTdC/7DcIXuzKRWJKQZpQjabgpWS9e3mZuH&#10;Zu6EmTGmf+8shC4P511sRtOJgZxvLSt4TlIQxKXVLdcKvk+7eQbCB2SNnWVS8EceNuvppMBc2xt/&#10;0XAMtYgh7HNU0ITQ51L6siGDPrE9ceQq6wyGCF0ttcNbDDedXKTpShpsOTY02NO2ofJyvBoFuNof&#10;3n/9T/XZZt2QvVSWz/ulUk+z8e0VRKAx/Isf7g+tIG6NV+IN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Xj8AAAADaAAAADwAAAAAAAAAAAAAAAACYAgAAZHJzL2Rvd25y&#10;ZXYueG1sUEsFBgAAAAAEAAQA9QAAAIUDAAAAAA==&#10;" adj="-11796480,,5400" path="m,778r12240,l12240,,,,,778xe" fillcolor="#1a7b3d" stroked="f">
                  <v:stroke joinstyle="round"/>
                  <v:formulas/>
                  <v:path arrowok="t" o:connecttype="custom" o:connectlocs="0,15840;12240,15840;12240,15062;0,15062;0,15840" o:connectangles="0,0,0,0,0" textboxrect="0,0,12240,778"/>
                  <v:textbox>
                    <w:txbxContent>
                      <w:p w14:paraId="752E3DC0"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 xml:space="preserve">FOR INTERNAL USE ONLY – NOT INTENDED FOR </w:t>
                        </w:r>
                      </w:p>
                      <w:p w14:paraId="0A03DFF8"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PUBLIC DISTRIBUTION</w:t>
                        </w:r>
                      </w:p>
                      <w:p w14:paraId="4655C8D9" w14:textId="77777777" w:rsidR="001162A8" w:rsidRDefault="001162A8" w:rsidP="001162A8">
                        <w:pPr>
                          <w:jc w:val="center"/>
                        </w:pPr>
                      </w:p>
                    </w:txbxContent>
                  </v:textbox>
                </v:shape>
              </v:group>
              <v:group id="Group 199" o:spid="_x0000_s1033"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00" o:spid="_x0000_s1034"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gn8UA&#10;AADbAAAADwAAAGRycy9kb3ducmV2LnhtbESPTWvCQBCG7wX/wzKCl6AbPZSSukoRBaFCqS3V45gd&#10;k9DsbNjdxrS/vnMo9DbDvB/PLNeDa1VPITaeDcxnOSji0tuGKwPvb7vpA6iYkC22nsnAN0VYr0Z3&#10;Syysv/Er9cdUKQnhWKCBOqWu0DqWNTmMM98Ry+3qg8Mka6i0DXiTcNfqRZ7fa4cNS0ONHW1qKj+P&#10;X056T5dTZl+y7bMPh/4n29mP8yEZMxkPT4+gEg3pX/zn3l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aCfxQAAANsAAAAPAAAAAAAAAAAAAAAAAJgCAABkcnMv&#10;ZG93bnJldi54bWxQSwUGAAAAAAQABAD1AAAAigMAAAAA&#10;" path="m6063,l807,,,778r6063,l6063,e" fillcolor="#00556e" stroked="f">
                  <v:path arrowok="t" o:connecttype="custom" o:connectlocs="6063,15062;807,15062;0,15840;6063,15840;6063,15062" o:connectangles="0,0,0,0,0"/>
                </v:shape>
              </v:group>
              <w10:wrap anchorx="page"/>
            </v:group>
          </w:pict>
        </mc:Fallback>
      </mc:AlternateContent>
    </w:r>
    <w:r w:rsidR="001162A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4A59" w14:textId="0771F395" w:rsidR="00DB69B2" w:rsidRPr="007A75D2" w:rsidRDefault="00DB69B2">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F98C9A9" wp14:editId="3F951C24">
              <wp:simplePos x="0" y="0"/>
              <wp:positionH relativeFrom="page">
                <wp:posOffset>1905</wp:posOffset>
              </wp:positionH>
              <wp:positionV relativeFrom="paragraph">
                <wp:posOffset>-185420</wp:posOffset>
              </wp:positionV>
              <wp:extent cx="7772400" cy="494030"/>
              <wp:effectExtent l="0" t="0" r="0" b="1270"/>
              <wp:wrapNone/>
              <wp:docPr id="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3" name="Group 197"/>
                      <wpg:cNvGrpSpPr>
                        <a:grpSpLocks/>
                      </wpg:cNvGrpSpPr>
                      <wpg:grpSpPr bwMode="auto">
                        <a:xfrm>
                          <a:off x="10" y="15150"/>
                          <a:ext cx="12240" cy="778"/>
                          <a:chOff x="0" y="15062"/>
                          <a:chExt cx="12240" cy="778"/>
                        </a:xfrm>
                      </wpg:grpSpPr>
                      <wps:wsp>
                        <wps:cNvPr id="4" name="Freeform 198"/>
                        <wps:cNvSpPr>
                          <a:spLocks/>
                        </wps:cNvSpPr>
                        <wps:spPr bwMode="auto">
                          <a:xfrm>
                            <a:off x="0" y="15062"/>
                            <a:ext cx="12240" cy="778"/>
                          </a:xfrm>
                          <a:custGeom>
                            <a:avLst/>
                            <a:gdLst>
                              <a:gd name="T0" fmla="*/ 0 w 12240"/>
                              <a:gd name="T1" fmla="*/ 15840 h 778"/>
                              <a:gd name="T2" fmla="*/ 12240 w 12240"/>
                              <a:gd name="T3" fmla="*/ 15840 h 778"/>
                              <a:gd name="T4" fmla="*/ 12240 w 12240"/>
                              <a:gd name="T5" fmla="*/ 15062 h 778"/>
                              <a:gd name="T6" fmla="*/ 0 w 12240"/>
                              <a:gd name="T7" fmla="*/ 15062 h 778"/>
                              <a:gd name="T8" fmla="*/ 0 w 12240"/>
                              <a:gd name="T9" fmla="*/ 15840 h 7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E09EA9"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 xml:space="preserve">FOR INTERNAL USE ONLY – NOT INTENDED FOR </w:t>
                              </w:r>
                            </w:p>
                            <w:p w14:paraId="21532F0C" w14:textId="3A33ADFC"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PUBLIC DISTRIBUTION</w:t>
                              </w:r>
                            </w:p>
                          </w:txbxContent>
                        </wps:txbx>
                        <wps:bodyPr rot="0" vert="horz" wrap="square" lIns="91440" tIns="45720" rIns="91440" bIns="45720" anchor="t" anchorCtr="0" upright="1">
                          <a:noAutofit/>
                        </wps:bodyPr>
                      </wps:wsp>
                    </wpg:grpSp>
                    <wpg:grpSp>
                      <wpg:cNvPr id="5" name="Group 199"/>
                      <wpg:cNvGrpSpPr>
                        <a:grpSpLocks/>
                      </wpg:cNvGrpSpPr>
                      <wpg:grpSpPr bwMode="auto">
                        <a:xfrm>
                          <a:off x="6187" y="15150"/>
                          <a:ext cx="6063" cy="778"/>
                          <a:chOff x="6177" y="15062"/>
                          <a:chExt cx="6063" cy="778"/>
                        </a:xfrm>
                      </wpg:grpSpPr>
                      <wps:wsp>
                        <wps:cNvPr id="13" name="Freeform 200"/>
                        <wps:cNvSpPr>
                          <a:spLocks/>
                        </wps:cNvSpPr>
                        <wps:spPr bwMode="auto">
                          <a:xfrm>
                            <a:off x="6177" y="15062"/>
                            <a:ext cx="6063" cy="778"/>
                          </a:xfrm>
                          <a:custGeom>
                            <a:avLst/>
                            <a:gdLst>
                              <a:gd name="T0" fmla="*/ 6063 w 6063"/>
                              <a:gd name="T1" fmla="*/ 15062 h 778"/>
                              <a:gd name="T2" fmla="*/ 807 w 6063"/>
                              <a:gd name="T3" fmla="*/ 15062 h 778"/>
                              <a:gd name="T4" fmla="*/ 0 w 6063"/>
                              <a:gd name="T5" fmla="*/ 15840 h 778"/>
                              <a:gd name="T6" fmla="*/ 6063 w 6063"/>
                              <a:gd name="T7" fmla="*/ 15840 h 778"/>
                              <a:gd name="T8" fmla="*/ 6063 w 6063"/>
                              <a:gd name="T9" fmla="*/ 15062 h 7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8C9A9" id="Group 201" o:spid="_x0000_s1035" style="position:absolute;margin-left:.15pt;margin-top:-14.6pt;width:612pt;height:38.9pt;z-index:-25165977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TtGQUAAM8UAAAOAAAAZHJzL2Uyb0RvYy54bWzsWG1vqzYU/j5p/8Hi46QWSHgJqOnV7W1T&#10;Teq2K93uBzhgAhpgZpMm3bT/vnNsIKYJUdd7N2lS+yEY/HDs8/i8POXqw74qyRMTsuD10nIvHYuw&#10;OuFpUW+W1q+Pq4uFRWRL65SWvGZL65lJ68P1999d7ZqYzXjOy5QJAkZqGe+apZW3bRPbtkxyVlF5&#10;yRtWw2TGRUVbuBUbOxV0B9ar0p45TmDvuEgbwRMmJTy91ZPWtbKfZSxpf8kyyVpSLi3YW6t+hfpd&#10;4699fUXjjaBNXiTdNugbdlHRooZFB1O3tKVkK4ojU1WRCC551l4mvLJ5lhUJUz6AN67zwpt7wbeN&#10;8mUT7zbNQBNQ+4KnN5tNfn76LEiRLq2ZRWpawRGpVQlsB8nZNZsYMPei+dJ8FtpDGD7w5DcJ0/bL&#10;ebzfaDBZ737iKRik25YrcvaZqNAEuE326gyehzNg+5Yk8DAMw5nnwFElMOdFnjPvDinJ4STxNRcm&#10;Yc71XX+Yuuvedmfwsn43DBfogE1jvazaarc17Ze6GVzsaJiPaXCj8N+m4difnotjb2g80NCz4AQz&#10;HcVJ/gYWIOvkIbDk1wXWl5w2TMWrxKDpGPV6RleCMcxk4kbqaHaNgvWBJc2oMmYQJiH4XhlPEBU9&#10;I9M8DlEBhG5le8+4Ckz69CBbXRJSGKlwT7u0eATCs6qE6vCDTRyyI/p0OnQPcg2Q6y88h+Ski0Qo&#10;DoMtSLbBlrIzZQ/C8QCctgccH2CYA1P2fBOITJ3eX2DAJm2FBkixftoWdIBhb5O2IgN0hjfMFcNY&#10;4MAfCXx/HugcODDsmicBmDNI8zDOI83TOI80D+QICdG36eOL5n3IJfu6izkYEYoN9BH8xSBsuMTK&#10;hyEIle9RVWYwAjicNeDuCA6OIXze1cFj+GwEhz0j3J+Ez0dwiBGEq/p4cjPeCA5hgPDItK5f67wW&#10;0KxftmlhEWjTa324DW2RLEUIDMkOmoCu9zn2jYVaruJP7JErTHtoModmcJgvaxPXWYItHrA9or82&#10;yuIBqdoP+NDP91eN04f1GszxiknJJdPdC71WbWxwH1kzipbkZZGuirJEp6XYrD+VgjxREDzux/Bm&#10;ftsRPoKVKnBqjq/pZfQTqJgdw1g7lYD5M3KhntzMootVsAgvvJXnX0Shs7hw3OgmChzo0berv5B7&#10;14vzIk1Z/VDUrBdTrve6ntLJOi2DlJzC8438ma+OdbT7kZOY2KAXtBcjGKinOoXnNM4ZTe+6cUuL&#10;Uo/t8Y4VyeB2f1VEgGrQ3Qd1gozb/Xqv1FInjmS85ukz9CbBtbQEKQyDnIs/LLIDWbm05O9bKphF&#10;yh9raK+R66FAadWN54czuBHmzNqcoXUCppZWa0E9wOGnVmvXbSOKTQ4r6YSv+UfQWFmBvUvtWO+q&#10;u4EOr0adMjsjfqA7mBrQjVS2vtR4qHK/lQYM3AW0Ecg6Q871bTtwAii4qAO7BIG470Vg4Ib9e0O7&#10;PwigozchZU6rwP9A/7iDpBwEEPznggH7rQXQKVImyRwoGVeTV0sg5BhUhqJaJZnRe40mfUYYmH13&#10;4YQTxsyee8bYuOGe3tdY/EyKM1P8nPFyLH8mrZny54y1sQCaFGbvAghFxLsAQjGADVKlHzmjfzQA&#10;SOtb5JQAggxUhbjH9WKmv5qi5liwjFHDoq8GjleF2vQVssdxfD+4O6UI3mUPCoR/Lnv+jyJHfe+B&#10;r2bocP+FDz/LmfdKFsXDd8jrvwEAAP//AwBQSwMEFAAGAAgAAAAhACNOpHrfAAAACAEAAA8AAABk&#10;cnMvZG93bnJldi54bWxMj0FrwkAQhe+F/odlCr3pJtGKppmISNuTFKqF4m3MjkkwuxuyaxL/fddT&#10;e3zzHu99k61H3YieO1dbgxBPIxBsCqtqUyJ8H94nSxDOk1HUWMMIN3awzh8fMkqVHcwX93tfilBi&#10;XEoIlfdtKqUrKtbkprZlE7yz7TT5ILtSqo6GUK4bmUTRQmqqTVioqOVtxcVlf9UIHwMNm1n81u8u&#10;5+3teHj5/NnFjPj8NG5eQXge/V8Y7vgBHfLAdLJXo5xoEGYhhzBJVgmIu50k83A6IcyXC5B5Jv8/&#10;kP8CAAD//wMAUEsBAi0AFAAGAAgAAAAhALaDOJL+AAAA4QEAABMAAAAAAAAAAAAAAAAAAAAAAFtD&#10;b250ZW50X1R5cGVzXS54bWxQSwECLQAUAAYACAAAACEAOP0h/9YAAACUAQAACwAAAAAAAAAAAAAA&#10;AAAvAQAAX3JlbHMvLnJlbHNQSwECLQAUAAYACAAAACEAHmTE7RkFAADPFAAADgAAAAAAAAAAAAAA&#10;AAAuAgAAZHJzL2Uyb0RvYy54bWxQSwECLQAUAAYACAAAACEAI06ket8AAAAIAQAADwAAAAAAAAAA&#10;AAAAAABzBwAAZHJzL2Rvd25yZXYueG1sUEsFBgAAAAAEAAQA8wAAAH8IAAAAAA==&#10;">
              <v:group id="Group 197" o:spid="_x0000_s1036"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98" o:spid="_x0000_s1037" style="position:absolute;top:15062;width:12240;height:778;visibility:visible;mso-wrap-style:square;v-text-anchor:top" coordsize="12240,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disIA&#10;AADaAAAADwAAAGRycy9kb3ducmV2LnhtbESPS4vCQBCE74L/YWjBm058ICHrKCLo7kXwxZ57M53H&#10;mukJmdmY/feOIHgsquorarnuTCVaalxpWcFkHIEgTq0uOVdwvexGMQjnkTVWlknBPzlYr/q9JSba&#10;3vlE7dnnIkDYJaig8L5OpHRpQQbd2NbEwctsY9AH2eRSN3gPcFPJaRQtpMGSw0KBNW0LSm/nP6MA&#10;F/vj54/7zg5lXLXxLLP8u58rNRx0mw8Qnjr/Dr/aX1rBHJ5Xw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p2KwgAAANoAAAAPAAAAAAAAAAAAAAAAAJgCAABkcnMvZG93&#10;bnJldi54bWxQSwUGAAAAAAQABAD1AAAAhwMAAAAA&#10;" adj="-11796480,,5400" path="m,778r12240,l12240,,,,,778xe" fillcolor="#1a7b3d" stroked="f">
                  <v:stroke joinstyle="round"/>
                  <v:formulas/>
                  <v:path arrowok="t" o:connecttype="custom" o:connectlocs="0,15840;12240,15840;12240,15062;0,15062;0,15840" o:connectangles="0,0,0,0,0" textboxrect="0,0,12240,778"/>
                  <v:textbox>
                    <w:txbxContent>
                      <w:p w14:paraId="6EE09EA9" w14:textId="77777777"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 xml:space="preserve">FOR INTERNAL USE ONLY – NOT INTENDED FOR </w:t>
                        </w:r>
                      </w:p>
                      <w:p w14:paraId="21532F0C" w14:textId="3A33ADFC" w:rsidR="001162A8" w:rsidRPr="001162A8" w:rsidRDefault="001162A8" w:rsidP="001162A8">
                        <w:pPr>
                          <w:rPr>
                            <w:rFonts w:ascii="Arial" w:hAnsi="Arial" w:cs="Arial"/>
                            <w:color w:val="FFFFFF" w:themeColor="background1"/>
                            <w:sz w:val="22"/>
                          </w:rPr>
                        </w:pPr>
                        <w:r w:rsidRPr="001162A8">
                          <w:rPr>
                            <w:rFonts w:ascii="Arial" w:hAnsi="Arial" w:cs="Arial"/>
                            <w:color w:val="FFFFFF" w:themeColor="background1"/>
                            <w:sz w:val="22"/>
                          </w:rPr>
                          <w:t>PUBLIC DISTRIBUTION</w:t>
                        </w:r>
                      </w:p>
                    </w:txbxContent>
                  </v:textbox>
                </v:shape>
              </v:group>
              <v:group id="Group 199" o:spid="_x0000_s1038"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0" o:spid="_x0000_s1039"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6MYA&#10;AADbAAAADwAAAGRycy9kb3ducmV2LnhtbESPQWvCQBCF74L/YRmhl1A3rVAkuoqIQkGh1ErjcZqd&#10;JsHsbNhdY+yv7xYK3mZ4b973Zr7sTSM6cr62rOBpnIIgLqyuuVRw/Ng+TkH4gKyxsUwKbuRhuRgO&#10;5phpe+V36g6hFDGEfYYKqhDaTEpfVGTQj21LHLVv6wyGuLpSaofXGG4a+ZymL9JgzZFQYUvriorz&#10;4WIiN//KE/2WbHbW7bufZKs/T/ug1MOoX81ABOrD3fx//apj/Qn8/RIH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c+6MYAAADbAAAADwAAAAAAAAAAAAAAAACYAgAAZHJz&#10;L2Rvd25yZXYueG1sUEsFBgAAAAAEAAQA9QAAAIsDAAAAAA==&#10;" path="m6063,l807,,,778r6063,l6063,e" fillcolor="#00556e" stroked="f">
                  <v:path arrowok="t" o:connecttype="custom" o:connectlocs="6063,15062;807,15062;0,15840;6063,15840;6063,15062" o:connectangles="0,0,0,0,0"/>
                </v:shape>
              </v:group>
              <w10:wrap anchorx="page"/>
            </v:group>
          </w:pict>
        </mc:Fallback>
      </mc:AlternateContent>
    </w:r>
    <w:r>
      <w:tab/>
    </w:r>
    <w:r>
      <w:tab/>
    </w:r>
    <w:r>
      <w:fldChar w:fldCharType="begin"/>
    </w:r>
    <w:r>
      <w:instrText xml:space="preserve"> PAGE   \* MERGEFORMAT </w:instrText>
    </w:r>
    <w:r>
      <w:fldChar w:fldCharType="separate"/>
    </w:r>
    <w:r w:rsidR="00493ABF" w:rsidRPr="00493ABF">
      <w:rPr>
        <w:rFonts w:ascii="Arial" w:hAnsi="Arial" w:cs="Arial"/>
        <w:noProof/>
        <w:color w:val="FFFFFF" w:themeColor="background1"/>
        <w:sz w:val="18"/>
      </w:rPr>
      <w:t>1</w:t>
    </w:r>
    <w:r>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6217" w14:textId="77777777" w:rsidR="00D603C1" w:rsidRDefault="00D603C1" w:rsidP="006D4C2E">
      <w:r>
        <w:separator/>
      </w:r>
    </w:p>
  </w:footnote>
  <w:footnote w:type="continuationSeparator" w:id="0">
    <w:p w14:paraId="44849530" w14:textId="77777777" w:rsidR="00D603C1" w:rsidRDefault="00D603C1" w:rsidP="006D4C2E">
      <w:r>
        <w:continuationSeparator/>
      </w:r>
    </w:p>
  </w:footnote>
  <w:footnote w:id="1">
    <w:p w14:paraId="05E1392E" w14:textId="4F9C5860" w:rsidR="00F15250" w:rsidRDefault="00F15250">
      <w:pPr>
        <w:pStyle w:val="FootnoteText"/>
      </w:pPr>
      <w:r>
        <w:rPr>
          <w:rStyle w:val="FootnoteReference"/>
        </w:rPr>
        <w:footnoteRef/>
      </w:r>
      <w:r>
        <w:t xml:space="preserve"> </w:t>
      </w:r>
      <w:hyperlink r:id="rId1" w:history="1">
        <w:r w:rsidRPr="00083242">
          <w:rPr>
            <w:rStyle w:val="Hyperlink"/>
          </w:rPr>
          <w:t>https://diatoolkit.childwelfare.gov/</w:t>
        </w:r>
      </w:hyperlink>
    </w:p>
    <w:p w14:paraId="30965944" w14:textId="77777777" w:rsidR="00F15250" w:rsidRDefault="00F15250">
      <w:pPr>
        <w:pStyle w:val="FootnoteText"/>
      </w:pPr>
    </w:p>
  </w:footnote>
  <w:footnote w:id="2">
    <w:p w14:paraId="1474D040" w14:textId="5386CB60" w:rsidR="00F15250" w:rsidRDefault="00F15250">
      <w:pPr>
        <w:pStyle w:val="FootnoteText"/>
      </w:pPr>
      <w:r>
        <w:rPr>
          <w:rStyle w:val="FootnoteReference"/>
        </w:rPr>
        <w:footnoteRef/>
      </w:r>
      <w:r>
        <w:t xml:space="preserve"> </w:t>
      </w:r>
      <w:hyperlink r:id="rId2" w:history="1">
        <w:r w:rsidRPr="00083242">
          <w:rPr>
            <w:rStyle w:val="Hyperlink"/>
          </w:rPr>
          <w:t>https://caplearn.childwelfare.gov/course/view.php?id=2</w:t>
        </w:r>
      </w:hyperlink>
      <w:r>
        <w:t xml:space="preserve"> </w:t>
      </w:r>
    </w:p>
  </w:footnote>
  <w:footnote w:id="3">
    <w:p w14:paraId="0830FAFA" w14:textId="0F6F1ED7" w:rsidR="00DB69B2" w:rsidRDefault="00DB69B2">
      <w:pPr>
        <w:pStyle w:val="FootnoteText"/>
      </w:pPr>
      <w:r>
        <w:rPr>
          <w:rStyle w:val="FootnoteReference"/>
        </w:rPr>
        <w:footnoteRef/>
      </w:r>
      <w:r>
        <w:t xml:space="preserve"> Add link</w:t>
      </w:r>
    </w:p>
  </w:footnote>
  <w:footnote w:id="4">
    <w:p w14:paraId="301F82C4" w14:textId="15B8AE1A" w:rsidR="00DB69B2" w:rsidRDefault="00DB69B2">
      <w:pPr>
        <w:pStyle w:val="FootnoteText"/>
      </w:pPr>
      <w:r>
        <w:rPr>
          <w:rStyle w:val="FootnoteReference"/>
        </w:rPr>
        <w:footnoteRef/>
      </w:r>
      <w:r>
        <w:t xml:space="preserve"> Add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BE72" w14:textId="53AE7C4D" w:rsidR="00D75D2F" w:rsidRDefault="00D75D2F">
    <w:pPr>
      <w:pStyle w:val="Header"/>
    </w:pPr>
    <w:r>
      <w:rPr>
        <w:noProof/>
      </w:rPr>
      <w:pict w14:anchorId="1A449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4838" o:spid="_x0000_s2050" type="#_x0000_t136" style="position:absolute;margin-left:0;margin-top:0;width:471.3pt;height:188.5pt;rotation:315;z-index:-251653632;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7E61" w14:textId="4E14D666" w:rsidR="00DB69B2" w:rsidRDefault="00D75D2F" w:rsidP="003D5654">
    <w:pPr>
      <w:tabs>
        <w:tab w:val="left" w:pos="5160"/>
      </w:tabs>
      <w:ind w:left="-540"/>
      <w:rPr>
        <w:rFonts w:ascii="Rockwell" w:hAnsi="Rockwell"/>
        <w:noProof/>
        <w:sz w:val="52"/>
      </w:rPr>
    </w:pPr>
    <w:r>
      <w:rPr>
        <w:noProof/>
      </w:rPr>
      <w:pict w14:anchorId="6F19D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4839" o:spid="_x0000_s2051" type="#_x0000_t136" style="position:absolute;left:0;text-align:left;margin-left:0;margin-top:0;width:471.3pt;height:188.5pt;rotation:315;z-index:-251651584;mso-position-horizontal:center;mso-position-horizontal-relative:margin;mso-position-vertical:center;mso-position-vertical-relative:margin" o:allowincell="f" fillcolor="silver" stroked="f">
          <v:fill opacity=".5"/>
          <v:textpath style="font-family:&quot;Cambria&quot;;font-size:1pt" string="DRAFT"/>
        </v:shape>
      </w:pict>
    </w:r>
    <w:r w:rsidR="00DB69B2">
      <w:rPr>
        <w:noProof/>
      </w:rPr>
      <mc:AlternateContent>
        <mc:Choice Requires="wps">
          <w:drawing>
            <wp:anchor distT="0" distB="0" distL="114300" distR="114300" simplePos="0" relativeHeight="251657728" behindDoc="0" locked="0" layoutInCell="1" allowOverlap="1" wp14:anchorId="1F8DA95B" wp14:editId="73BF0027">
              <wp:simplePos x="0" y="0"/>
              <wp:positionH relativeFrom="column">
                <wp:posOffset>-914400</wp:posOffset>
              </wp:positionH>
              <wp:positionV relativeFrom="paragraph">
                <wp:posOffset>-447675</wp:posOffset>
              </wp:positionV>
              <wp:extent cx="7772400" cy="269875"/>
              <wp:effectExtent l="0" t="0" r="0" b="9525"/>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F7ED" id="Freeform 173" o:spid="_x0000_s1026" style="position:absolute;margin-left:-1in;margin-top:-35.25pt;width:612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YuWwMAAIAIAAAOAAAAZHJzL2Uyb0RvYy54bWysVm1vmzAQ/j5p/8Hyx0kpLyUhRCVV2yzT&#10;pGyr1OwHOMYENLCZ7YR00/77zgYSaJuqmpYPxuYezvc8Z9/l6vpQFmjPpMoFj7F34WLEOBVJzrcx&#10;/r5ejqYYKU14QgrBWYwfmcLX8/fvrupqxnyRiSJhEoETrmZ1FeNM62rmOIpmrCTqQlSMgzEVsiQa&#10;lnLrJJLU4L0sHN91J04tZFJJQZlS8HbRGPHc+k9TRvW3NFVMoyLGEJu2o7TjxozO/IrMtpJUWU7b&#10;MMg/RFGSnMOmR1cLognayfyZqzKnUiiR6gsqSkekaU6Z5QBsPPcJm4eMVMxyAXFUdZRJ/T+39Ov+&#10;XqI8gdxhxEkJKVpKxozgyAsvjT51pWYAe6jupWGoqpWgPxQYnIHFLBRg0Kb+IhLwQ3ZaWE0OqSzN&#10;l8AWHaz0j0fp2UEjCi/DMPQDFzJEweZPomk4Nns7ZNZ9TXdKf2LCeiL7ldJN6hKYWeGTNvw1OEnL&#10;ArL4wUEuqpHng+c20UcQsD2CAn+MMgTjU5DfA1kv57xd9oBnvQU90Kvexj2g+3JkkwHkDMdwAHqR&#10;IdzOowxntYp6oAE7yM62059kXUrogbc5gRkiphC49hxUQpn8mwRBktdem2BAmQSeAUMODNieRNjv&#10;dTBIbMDd0XkdDBoacPimMEAoA4764CaclquEUvO0yEiMoMhsmmNVEW0kMlTNFNVw5ezJRFmMzeEz&#10;llLs2VpYjD7dlfZown4ne8H7uNYThHjCdojuWVmPJ6S9E+Czs3fPBtck6S2Y5zvSQijW3F5D1V7j&#10;I32jWu8qK1HkyTIvCkNaye3mrpBoT6Bcezfh7eWiFXwAK+yB4cJ81mzTvIFi0ipsyootv78jD27/&#10;rR+NlpNpOAqWwXgUhe505HrRbTRxgyhYLP8Y7b1gluVJwvgq56xrBV7wtlLbNqWmiNtmYPIbjdu0&#10;DqIfkHTt7yWSUux4YmtcxkjysZ1rkhfN3BlGbEUG2t3TCmErtCnKTRXfiOQRCrQUTRuEtg2TTMhf&#10;GNXQAmOsfu6IZBgVnzn0mMgLoHAibRfBOPRhIfuWTd9COAVXMdYY7ryZ3ummz+4qmW8z2MmzR5yL&#10;G2gMaW7qt42viapdQJuzDNqWbPpof21Rpz8O878AAAD//wMAUEsDBBQABgAIAAAAIQCF9zM44QAA&#10;AA0BAAAPAAAAZHJzL2Rvd25yZXYueG1sTI/NTsMwEITvSLyDtUjcWrul0CjEqaASggMIUXiAbbzE&#10;of6JYrcNPD3bE9x2Z0ez31Sr0TtxoCF1MWiYTRUICk00XWg1fLw/TAoQKWMw6GIgDd+UYFWfn1VY&#10;mngMb3TY5FZwSEglarA596WUqbHkMU1jT4Fvn3HwmHkdWmkGPHK4d3Ku1I302AX+YLGntaVmt9l7&#10;Dcv1Ljnsnl7k8PWKVz/3z4/eFlpfXox3tyAyjfnPDCd8RoeambZxH0wSTsNktlhwmczTUl2DOFlU&#10;oVjasjQvFMi6kv9b1L8AAAD//wMAUEsBAi0AFAAGAAgAAAAhALaDOJL+AAAA4QEAABMAAAAAAAAA&#10;AAAAAAAAAAAAAFtDb250ZW50X1R5cGVzXS54bWxQSwECLQAUAAYACAAAACEAOP0h/9YAAACUAQAA&#10;CwAAAAAAAAAAAAAAAAAvAQAAX3JlbHMvLnJlbHNQSwECLQAUAAYACAAAACEAjc+GLlsDAACACAAA&#10;DgAAAAAAAAAAAAAAAAAuAgAAZHJzL2Uyb0RvYy54bWxQSwECLQAUAAYACAAAACEAhfczOOEAAAAN&#10;AQAADwAAAAAAAAAAAAAAAAC1BQAAZHJzL2Rvd25yZXYueG1sUEsFBgAAAAAEAAQA8wAAAMMGAAAA&#10;AA==&#10;" path="m,425r12240,l12240,,,,,425xe" fillcolor="#1a7b3d"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CED0" w14:textId="6C53322F" w:rsidR="00DB69B2" w:rsidRPr="003D5654" w:rsidRDefault="00D75D2F" w:rsidP="00DB69B2">
    <w:pPr>
      <w:pStyle w:val="CBTitle"/>
    </w:pPr>
    <w:r>
      <w:rPr>
        <w:noProof/>
      </w:rPr>
      <w:pict w14:anchorId="54160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4837" o:spid="_x0000_s2049"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Cambria&quot;;font-size:1pt" string="DRAFT"/>
        </v:shape>
      </w:pict>
    </w:r>
    <w:r w:rsidR="00DB69B2" w:rsidRPr="003D5654">
      <w:rPr>
        <w:noProof/>
      </w:rPr>
      <w:drawing>
        <wp:anchor distT="0" distB="0" distL="114300" distR="114300" simplePos="0" relativeHeight="251655680" behindDoc="1" locked="0" layoutInCell="0" allowOverlap="1" wp14:anchorId="5107B656" wp14:editId="2FEAD922">
          <wp:simplePos x="0" y="0"/>
          <wp:positionH relativeFrom="page">
            <wp:posOffset>-9525</wp:posOffset>
          </wp:positionH>
          <wp:positionV relativeFrom="page">
            <wp:posOffset>9525</wp:posOffset>
          </wp:positionV>
          <wp:extent cx="7772400" cy="1619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225"/>
    <w:multiLevelType w:val="hybridMultilevel"/>
    <w:tmpl w:val="700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5FF0"/>
    <w:multiLevelType w:val="hybridMultilevel"/>
    <w:tmpl w:val="A73EA362"/>
    <w:lvl w:ilvl="0" w:tplc="A8AA0DDA">
      <w:start w:val="1"/>
      <w:numFmt w:val="bullet"/>
      <w:lvlText w:val=""/>
      <w:lvlJc w:val="left"/>
      <w:pPr>
        <w:ind w:left="720" w:hanging="360"/>
      </w:pPr>
      <w:rPr>
        <w:rFonts w:ascii="Wingdings 3" w:hAnsi="Wingdings 3" w:hint="default"/>
        <w:color w:val="80AC31"/>
      </w:rPr>
    </w:lvl>
    <w:lvl w:ilvl="1" w:tplc="0218B7D4">
      <w:start w:val="1"/>
      <w:numFmt w:val="bullet"/>
      <w:pStyle w:val="CBBULLET"/>
      <w:lvlText w:val="§"/>
      <w:lvlJc w:val="left"/>
      <w:pPr>
        <w:ind w:left="1440" w:hanging="360"/>
      </w:pPr>
      <w:rPr>
        <w:rFonts w:ascii="Wingdings" w:hAnsi="Wingdings" w:hint="default"/>
        <w:color w:val="002060"/>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62AD"/>
    <w:multiLevelType w:val="hybridMultilevel"/>
    <w:tmpl w:val="C48CC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44227"/>
    <w:multiLevelType w:val="hybridMultilevel"/>
    <w:tmpl w:val="38EE57F6"/>
    <w:lvl w:ilvl="0" w:tplc="CBEC99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42A2E"/>
    <w:multiLevelType w:val="hybridMultilevel"/>
    <w:tmpl w:val="789C5DF8"/>
    <w:lvl w:ilvl="0" w:tplc="A8AA0DDA">
      <w:start w:val="1"/>
      <w:numFmt w:val="bullet"/>
      <w:lvlText w:val=""/>
      <w:lvlJc w:val="left"/>
      <w:pPr>
        <w:ind w:left="720" w:hanging="360"/>
      </w:pPr>
      <w:rPr>
        <w:rFonts w:ascii="Wingdings 3" w:hAnsi="Wingdings 3" w:hint="default"/>
        <w:color w:val="80AC31"/>
      </w:rPr>
    </w:lvl>
    <w:lvl w:ilvl="1" w:tplc="573AAF66">
      <w:start w:val="1"/>
      <w:numFmt w:val="bullet"/>
      <w:pStyle w:val="CBBULLET2"/>
      <w:lvlText w:val=""/>
      <w:lvlJc w:val="left"/>
      <w:pPr>
        <w:ind w:left="1440" w:hanging="360"/>
      </w:pPr>
      <w:rPr>
        <w:rFonts w:ascii="Wingdings 2" w:hAnsi="Wingdings 2" w:hint="default"/>
        <w:color w:val="013B82"/>
        <w:spacing w:val="0"/>
        <w:w w:val="100"/>
        <w:sz w:val="22"/>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6305F"/>
    <w:multiLevelType w:val="hybridMultilevel"/>
    <w:tmpl w:val="4F12C666"/>
    <w:lvl w:ilvl="0" w:tplc="EE561C14">
      <w:start w:val="1"/>
      <w:numFmt w:val="bullet"/>
      <w:pStyle w:val="CBBULLET1"/>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E2C78"/>
    <w:multiLevelType w:val="hybridMultilevel"/>
    <w:tmpl w:val="7590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2A99"/>
    <w:multiLevelType w:val="hybridMultilevel"/>
    <w:tmpl w:val="B302C332"/>
    <w:lvl w:ilvl="0" w:tplc="8376AAE0">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B7A1591"/>
    <w:multiLevelType w:val="hybridMultilevel"/>
    <w:tmpl w:val="E1EE1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3FBC62B1"/>
    <w:multiLevelType w:val="hybridMultilevel"/>
    <w:tmpl w:val="18D4F0BE"/>
    <w:lvl w:ilvl="0" w:tplc="6F241266">
      <w:start w:val="1"/>
      <w:numFmt w:val="decimal"/>
      <w:pStyle w:val="CB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41572"/>
    <w:multiLevelType w:val="hybridMultilevel"/>
    <w:tmpl w:val="5F9A2516"/>
    <w:lvl w:ilvl="0" w:tplc="70921BA8">
      <w:start w:val="1"/>
      <w:numFmt w:val="decimal"/>
      <w:lvlText w:val="%1."/>
      <w:lvlJc w:val="left"/>
      <w:pPr>
        <w:ind w:left="2160" w:hanging="360"/>
      </w:pPr>
      <w:rPr>
        <w:rFonts w:hint="default"/>
        <w:b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BD3CF1"/>
    <w:multiLevelType w:val="hybridMultilevel"/>
    <w:tmpl w:val="4FDAB858"/>
    <w:lvl w:ilvl="0" w:tplc="8376AAE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3A94E77"/>
    <w:multiLevelType w:val="hybridMultilevel"/>
    <w:tmpl w:val="BE08ED4C"/>
    <w:lvl w:ilvl="0" w:tplc="8376AAE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B6A3519"/>
    <w:multiLevelType w:val="hybridMultilevel"/>
    <w:tmpl w:val="9D86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A04A1"/>
    <w:multiLevelType w:val="hybridMultilevel"/>
    <w:tmpl w:val="9C0AA9A2"/>
    <w:lvl w:ilvl="0" w:tplc="8376AA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376AAE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vanish w:val="0"/>
        <w:color w:val="177B2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pStyle w:val="CBBULLET3"/>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6"/>
  </w:num>
  <w:num w:numId="4">
    <w:abstractNumId w:val="1"/>
  </w:num>
  <w:num w:numId="5">
    <w:abstractNumId w:val="4"/>
  </w:num>
  <w:num w:numId="6">
    <w:abstractNumId w:val="8"/>
  </w:num>
  <w:num w:numId="7">
    <w:abstractNumId w:val="3"/>
  </w:num>
  <w:num w:numId="8">
    <w:abstractNumId w:val="14"/>
  </w:num>
  <w:num w:numId="9">
    <w:abstractNumId w:val="0"/>
  </w:num>
  <w:num w:numId="10">
    <w:abstractNumId w:val="15"/>
  </w:num>
  <w:num w:numId="11">
    <w:abstractNumId w:val="13"/>
  </w:num>
  <w:num w:numId="12">
    <w:abstractNumId w:val="12"/>
  </w:num>
  <w:num w:numId="13">
    <w:abstractNumId w:val="7"/>
  </w:num>
  <w:num w:numId="14">
    <w:abstractNumId w:val="11"/>
  </w:num>
  <w:num w:numId="15">
    <w:abstractNumId w:val="6"/>
  </w:num>
  <w:num w:numId="16">
    <w:abstractNumId w:val="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1"/>
    <w:rsid w:val="00003686"/>
    <w:rsid w:val="00003BD8"/>
    <w:rsid w:val="00003FB5"/>
    <w:rsid w:val="00010C7F"/>
    <w:rsid w:val="00012A9F"/>
    <w:rsid w:val="0001492F"/>
    <w:rsid w:val="00017E47"/>
    <w:rsid w:val="00025B47"/>
    <w:rsid w:val="00035524"/>
    <w:rsid w:val="0003558B"/>
    <w:rsid w:val="00035ED7"/>
    <w:rsid w:val="00051F7C"/>
    <w:rsid w:val="00053F3C"/>
    <w:rsid w:val="000573B0"/>
    <w:rsid w:val="00061EA7"/>
    <w:rsid w:val="00062003"/>
    <w:rsid w:val="00064FCF"/>
    <w:rsid w:val="000656C9"/>
    <w:rsid w:val="000671AD"/>
    <w:rsid w:val="00074131"/>
    <w:rsid w:val="000945A7"/>
    <w:rsid w:val="000976BF"/>
    <w:rsid w:val="000B0351"/>
    <w:rsid w:val="000B0E98"/>
    <w:rsid w:val="000B3F20"/>
    <w:rsid w:val="000B4EAD"/>
    <w:rsid w:val="000B55F0"/>
    <w:rsid w:val="000C01F3"/>
    <w:rsid w:val="000C1A57"/>
    <w:rsid w:val="000C4285"/>
    <w:rsid w:val="000C7FEA"/>
    <w:rsid w:val="000D01AA"/>
    <w:rsid w:val="000F63AC"/>
    <w:rsid w:val="00110CB6"/>
    <w:rsid w:val="00113E92"/>
    <w:rsid w:val="001143C9"/>
    <w:rsid w:val="001162A8"/>
    <w:rsid w:val="001201CA"/>
    <w:rsid w:val="0012037F"/>
    <w:rsid w:val="00130CD3"/>
    <w:rsid w:val="00131AAF"/>
    <w:rsid w:val="00141531"/>
    <w:rsid w:val="00141951"/>
    <w:rsid w:val="00143B72"/>
    <w:rsid w:val="00144272"/>
    <w:rsid w:val="00145C22"/>
    <w:rsid w:val="00145D98"/>
    <w:rsid w:val="00145F85"/>
    <w:rsid w:val="00146503"/>
    <w:rsid w:val="00147B71"/>
    <w:rsid w:val="00147CAA"/>
    <w:rsid w:val="001533D2"/>
    <w:rsid w:val="001605CD"/>
    <w:rsid w:val="00162BF5"/>
    <w:rsid w:val="001714B4"/>
    <w:rsid w:val="00175DB6"/>
    <w:rsid w:val="001807F1"/>
    <w:rsid w:val="00181E8D"/>
    <w:rsid w:val="00186CD3"/>
    <w:rsid w:val="0019230E"/>
    <w:rsid w:val="0019261B"/>
    <w:rsid w:val="001926FE"/>
    <w:rsid w:val="00192A13"/>
    <w:rsid w:val="00196F3B"/>
    <w:rsid w:val="001A0CBF"/>
    <w:rsid w:val="001A129D"/>
    <w:rsid w:val="001A1754"/>
    <w:rsid w:val="001A71BF"/>
    <w:rsid w:val="001B5FBF"/>
    <w:rsid w:val="001C300B"/>
    <w:rsid w:val="001C34BB"/>
    <w:rsid w:val="001D1A4B"/>
    <w:rsid w:val="001D6D10"/>
    <w:rsid w:val="001D7E78"/>
    <w:rsid w:val="001E1DC3"/>
    <w:rsid w:val="001E6AD9"/>
    <w:rsid w:val="001F0614"/>
    <w:rsid w:val="001F10E9"/>
    <w:rsid w:val="001F2220"/>
    <w:rsid w:val="00200490"/>
    <w:rsid w:val="00211F94"/>
    <w:rsid w:val="002140A5"/>
    <w:rsid w:val="00232D27"/>
    <w:rsid w:val="00240493"/>
    <w:rsid w:val="00241DB4"/>
    <w:rsid w:val="00242E13"/>
    <w:rsid w:val="00245F35"/>
    <w:rsid w:val="00247A2A"/>
    <w:rsid w:val="00257AA5"/>
    <w:rsid w:val="00263927"/>
    <w:rsid w:val="00264C21"/>
    <w:rsid w:val="002667C9"/>
    <w:rsid w:val="00271099"/>
    <w:rsid w:val="00271753"/>
    <w:rsid w:val="00275898"/>
    <w:rsid w:val="00283073"/>
    <w:rsid w:val="0028410B"/>
    <w:rsid w:val="00293339"/>
    <w:rsid w:val="00295B18"/>
    <w:rsid w:val="00296A55"/>
    <w:rsid w:val="00297D48"/>
    <w:rsid w:val="002A5786"/>
    <w:rsid w:val="002B4172"/>
    <w:rsid w:val="002B4C2F"/>
    <w:rsid w:val="002B4E2A"/>
    <w:rsid w:val="002B51FE"/>
    <w:rsid w:val="002B71D0"/>
    <w:rsid w:val="002D1826"/>
    <w:rsid w:val="002D412F"/>
    <w:rsid w:val="002D778E"/>
    <w:rsid w:val="002E5B63"/>
    <w:rsid w:val="002E696A"/>
    <w:rsid w:val="002F0600"/>
    <w:rsid w:val="002F3DE8"/>
    <w:rsid w:val="002F6722"/>
    <w:rsid w:val="002F672C"/>
    <w:rsid w:val="002F73DD"/>
    <w:rsid w:val="002F7842"/>
    <w:rsid w:val="00311200"/>
    <w:rsid w:val="00313F94"/>
    <w:rsid w:val="003166F3"/>
    <w:rsid w:val="00324091"/>
    <w:rsid w:val="00326586"/>
    <w:rsid w:val="0033353D"/>
    <w:rsid w:val="003412E7"/>
    <w:rsid w:val="00355351"/>
    <w:rsid w:val="00360443"/>
    <w:rsid w:val="003651AA"/>
    <w:rsid w:val="00365C5A"/>
    <w:rsid w:val="0036647C"/>
    <w:rsid w:val="0037405A"/>
    <w:rsid w:val="00375F69"/>
    <w:rsid w:val="00381319"/>
    <w:rsid w:val="003826E3"/>
    <w:rsid w:val="00384A72"/>
    <w:rsid w:val="00392409"/>
    <w:rsid w:val="0039277A"/>
    <w:rsid w:val="00396E27"/>
    <w:rsid w:val="00397C49"/>
    <w:rsid w:val="003B5929"/>
    <w:rsid w:val="003B76F2"/>
    <w:rsid w:val="003C3918"/>
    <w:rsid w:val="003C743F"/>
    <w:rsid w:val="003D3042"/>
    <w:rsid w:val="003D5654"/>
    <w:rsid w:val="003D6B7B"/>
    <w:rsid w:val="003D6BF6"/>
    <w:rsid w:val="003E50AA"/>
    <w:rsid w:val="003F011A"/>
    <w:rsid w:val="00401AF1"/>
    <w:rsid w:val="00404AF3"/>
    <w:rsid w:val="00404E05"/>
    <w:rsid w:val="00405091"/>
    <w:rsid w:val="0041317D"/>
    <w:rsid w:val="00421A21"/>
    <w:rsid w:val="00421EA5"/>
    <w:rsid w:val="0044247A"/>
    <w:rsid w:val="00447729"/>
    <w:rsid w:val="00447E91"/>
    <w:rsid w:val="004505DD"/>
    <w:rsid w:val="00460614"/>
    <w:rsid w:val="0047245E"/>
    <w:rsid w:val="00475C47"/>
    <w:rsid w:val="004763AB"/>
    <w:rsid w:val="00480E69"/>
    <w:rsid w:val="004819BF"/>
    <w:rsid w:val="00486208"/>
    <w:rsid w:val="00492591"/>
    <w:rsid w:val="00492E08"/>
    <w:rsid w:val="00493ABF"/>
    <w:rsid w:val="004A25FB"/>
    <w:rsid w:val="004A55F3"/>
    <w:rsid w:val="004A6571"/>
    <w:rsid w:val="004A781D"/>
    <w:rsid w:val="004B7D9A"/>
    <w:rsid w:val="004C2EA6"/>
    <w:rsid w:val="004C703E"/>
    <w:rsid w:val="004C77F4"/>
    <w:rsid w:val="004D30E1"/>
    <w:rsid w:val="004D5ADE"/>
    <w:rsid w:val="004E34D8"/>
    <w:rsid w:val="004E3D1E"/>
    <w:rsid w:val="004E46A3"/>
    <w:rsid w:val="004F38F1"/>
    <w:rsid w:val="00501952"/>
    <w:rsid w:val="0050201D"/>
    <w:rsid w:val="0050550D"/>
    <w:rsid w:val="0051178B"/>
    <w:rsid w:val="005218BC"/>
    <w:rsid w:val="00522281"/>
    <w:rsid w:val="005247A6"/>
    <w:rsid w:val="005255C9"/>
    <w:rsid w:val="00527EE0"/>
    <w:rsid w:val="00530135"/>
    <w:rsid w:val="0053338D"/>
    <w:rsid w:val="00534F9B"/>
    <w:rsid w:val="0053527F"/>
    <w:rsid w:val="00536B2B"/>
    <w:rsid w:val="00536E93"/>
    <w:rsid w:val="00541A54"/>
    <w:rsid w:val="00542CEA"/>
    <w:rsid w:val="00547D93"/>
    <w:rsid w:val="005501EB"/>
    <w:rsid w:val="005506FB"/>
    <w:rsid w:val="00550C28"/>
    <w:rsid w:val="005515E5"/>
    <w:rsid w:val="00554EC0"/>
    <w:rsid w:val="00556EF5"/>
    <w:rsid w:val="00573751"/>
    <w:rsid w:val="00573EBF"/>
    <w:rsid w:val="005770D0"/>
    <w:rsid w:val="00577AD3"/>
    <w:rsid w:val="00595F5F"/>
    <w:rsid w:val="005A51DA"/>
    <w:rsid w:val="005A6A53"/>
    <w:rsid w:val="005A7AE0"/>
    <w:rsid w:val="005B3D09"/>
    <w:rsid w:val="005C0ACD"/>
    <w:rsid w:val="005C43D3"/>
    <w:rsid w:val="005C6291"/>
    <w:rsid w:val="005C78BB"/>
    <w:rsid w:val="005D61F7"/>
    <w:rsid w:val="005D62E8"/>
    <w:rsid w:val="005E7EB8"/>
    <w:rsid w:val="0060258E"/>
    <w:rsid w:val="006062A5"/>
    <w:rsid w:val="00610CAE"/>
    <w:rsid w:val="00620459"/>
    <w:rsid w:val="006343BD"/>
    <w:rsid w:val="00635B1D"/>
    <w:rsid w:val="00645329"/>
    <w:rsid w:val="00651665"/>
    <w:rsid w:val="006552D4"/>
    <w:rsid w:val="00667563"/>
    <w:rsid w:val="00671150"/>
    <w:rsid w:val="00673C5C"/>
    <w:rsid w:val="00675441"/>
    <w:rsid w:val="00676448"/>
    <w:rsid w:val="00681A26"/>
    <w:rsid w:val="00683442"/>
    <w:rsid w:val="006857C7"/>
    <w:rsid w:val="006863EF"/>
    <w:rsid w:val="0069046C"/>
    <w:rsid w:val="00692DB0"/>
    <w:rsid w:val="00696B48"/>
    <w:rsid w:val="006A3D2F"/>
    <w:rsid w:val="006A4942"/>
    <w:rsid w:val="006A600A"/>
    <w:rsid w:val="006A7239"/>
    <w:rsid w:val="006B6349"/>
    <w:rsid w:val="006C360A"/>
    <w:rsid w:val="006D2A79"/>
    <w:rsid w:val="006D4C2E"/>
    <w:rsid w:val="006D78F8"/>
    <w:rsid w:val="006E4366"/>
    <w:rsid w:val="00713527"/>
    <w:rsid w:val="00716D4F"/>
    <w:rsid w:val="00720A55"/>
    <w:rsid w:val="00720B5A"/>
    <w:rsid w:val="00721349"/>
    <w:rsid w:val="00723824"/>
    <w:rsid w:val="00733DF9"/>
    <w:rsid w:val="007410AD"/>
    <w:rsid w:val="00741D70"/>
    <w:rsid w:val="00742108"/>
    <w:rsid w:val="00746654"/>
    <w:rsid w:val="00747DE0"/>
    <w:rsid w:val="00750736"/>
    <w:rsid w:val="0075088C"/>
    <w:rsid w:val="00750D5D"/>
    <w:rsid w:val="00761F32"/>
    <w:rsid w:val="00762459"/>
    <w:rsid w:val="0077106E"/>
    <w:rsid w:val="00772239"/>
    <w:rsid w:val="00773614"/>
    <w:rsid w:val="007769A2"/>
    <w:rsid w:val="0078318C"/>
    <w:rsid w:val="00787472"/>
    <w:rsid w:val="00792C1D"/>
    <w:rsid w:val="007A3635"/>
    <w:rsid w:val="007A75D2"/>
    <w:rsid w:val="007A7E7C"/>
    <w:rsid w:val="007B4444"/>
    <w:rsid w:val="007B658F"/>
    <w:rsid w:val="007B7CF6"/>
    <w:rsid w:val="007C0F41"/>
    <w:rsid w:val="007C1384"/>
    <w:rsid w:val="007C46DB"/>
    <w:rsid w:val="007D131E"/>
    <w:rsid w:val="007D3908"/>
    <w:rsid w:val="007D4605"/>
    <w:rsid w:val="007D5858"/>
    <w:rsid w:val="007E189B"/>
    <w:rsid w:val="007F18DB"/>
    <w:rsid w:val="007F1E22"/>
    <w:rsid w:val="00801682"/>
    <w:rsid w:val="00805A21"/>
    <w:rsid w:val="008206B5"/>
    <w:rsid w:val="00835EC5"/>
    <w:rsid w:val="00842F5E"/>
    <w:rsid w:val="00856332"/>
    <w:rsid w:val="00865589"/>
    <w:rsid w:val="00867B85"/>
    <w:rsid w:val="00880B26"/>
    <w:rsid w:val="008820C9"/>
    <w:rsid w:val="0088390D"/>
    <w:rsid w:val="00886E15"/>
    <w:rsid w:val="008900E0"/>
    <w:rsid w:val="008936ED"/>
    <w:rsid w:val="008963DD"/>
    <w:rsid w:val="00897D69"/>
    <w:rsid w:val="008A6439"/>
    <w:rsid w:val="008B162A"/>
    <w:rsid w:val="008B3E74"/>
    <w:rsid w:val="008C49BA"/>
    <w:rsid w:val="008C6088"/>
    <w:rsid w:val="008C651B"/>
    <w:rsid w:val="008C7F16"/>
    <w:rsid w:val="008D2C6D"/>
    <w:rsid w:val="008E1FD2"/>
    <w:rsid w:val="008E2428"/>
    <w:rsid w:val="008F2E8C"/>
    <w:rsid w:val="008F39BE"/>
    <w:rsid w:val="008F55CC"/>
    <w:rsid w:val="00905BC6"/>
    <w:rsid w:val="00914218"/>
    <w:rsid w:val="009142F8"/>
    <w:rsid w:val="00915035"/>
    <w:rsid w:val="00921756"/>
    <w:rsid w:val="009241FD"/>
    <w:rsid w:val="009276F2"/>
    <w:rsid w:val="00935D79"/>
    <w:rsid w:val="00951169"/>
    <w:rsid w:val="00953E82"/>
    <w:rsid w:val="009608C6"/>
    <w:rsid w:val="00961E21"/>
    <w:rsid w:val="00962F29"/>
    <w:rsid w:val="009638F1"/>
    <w:rsid w:val="00973FD7"/>
    <w:rsid w:val="00974A2D"/>
    <w:rsid w:val="00996665"/>
    <w:rsid w:val="009966E3"/>
    <w:rsid w:val="009A0F1F"/>
    <w:rsid w:val="009A3CA6"/>
    <w:rsid w:val="009A5283"/>
    <w:rsid w:val="009A5A02"/>
    <w:rsid w:val="009D2A2F"/>
    <w:rsid w:val="009D6B76"/>
    <w:rsid w:val="009D740F"/>
    <w:rsid w:val="009E0798"/>
    <w:rsid w:val="009E46AD"/>
    <w:rsid w:val="009E4AAC"/>
    <w:rsid w:val="009E4CE6"/>
    <w:rsid w:val="009F0ACF"/>
    <w:rsid w:val="009F36C7"/>
    <w:rsid w:val="009F69DA"/>
    <w:rsid w:val="00A11681"/>
    <w:rsid w:val="00A13986"/>
    <w:rsid w:val="00A144AC"/>
    <w:rsid w:val="00A1521C"/>
    <w:rsid w:val="00A174C8"/>
    <w:rsid w:val="00A26304"/>
    <w:rsid w:val="00A2635D"/>
    <w:rsid w:val="00A2728C"/>
    <w:rsid w:val="00A30B6E"/>
    <w:rsid w:val="00A50ABE"/>
    <w:rsid w:val="00A5198C"/>
    <w:rsid w:val="00A63954"/>
    <w:rsid w:val="00A66F3C"/>
    <w:rsid w:val="00A70EEA"/>
    <w:rsid w:val="00A77E90"/>
    <w:rsid w:val="00A81E9B"/>
    <w:rsid w:val="00A83490"/>
    <w:rsid w:val="00A83B1A"/>
    <w:rsid w:val="00A86B54"/>
    <w:rsid w:val="00A9393A"/>
    <w:rsid w:val="00A95C13"/>
    <w:rsid w:val="00AA107E"/>
    <w:rsid w:val="00AA479D"/>
    <w:rsid w:val="00AA5400"/>
    <w:rsid w:val="00AA7644"/>
    <w:rsid w:val="00AB1A6A"/>
    <w:rsid w:val="00AB3C2B"/>
    <w:rsid w:val="00AC0E94"/>
    <w:rsid w:val="00AC12EE"/>
    <w:rsid w:val="00AC1EA3"/>
    <w:rsid w:val="00AC28FB"/>
    <w:rsid w:val="00AC3565"/>
    <w:rsid w:val="00AD77AC"/>
    <w:rsid w:val="00AD7C8F"/>
    <w:rsid w:val="00AE07A3"/>
    <w:rsid w:val="00AE1688"/>
    <w:rsid w:val="00AE18D8"/>
    <w:rsid w:val="00AE341A"/>
    <w:rsid w:val="00AE6444"/>
    <w:rsid w:val="00AF690C"/>
    <w:rsid w:val="00B07B39"/>
    <w:rsid w:val="00B07D1B"/>
    <w:rsid w:val="00B1576E"/>
    <w:rsid w:val="00B223EA"/>
    <w:rsid w:val="00B268BA"/>
    <w:rsid w:val="00B27018"/>
    <w:rsid w:val="00B30A1A"/>
    <w:rsid w:val="00B31BF0"/>
    <w:rsid w:val="00B32A4B"/>
    <w:rsid w:val="00B3300B"/>
    <w:rsid w:val="00B40E52"/>
    <w:rsid w:val="00B41458"/>
    <w:rsid w:val="00B438C8"/>
    <w:rsid w:val="00B50424"/>
    <w:rsid w:val="00B52002"/>
    <w:rsid w:val="00B55176"/>
    <w:rsid w:val="00B64CC0"/>
    <w:rsid w:val="00B65BCA"/>
    <w:rsid w:val="00B74366"/>
    <w:rsid w:val="00B86258"/>
    <w:rsid w:val="00BA0474"/>
    <w:rsid w:val="00BA096D"/>
    <w:rsid w:val="00BB36E0"/>
    <w:rsid w:val="00BD2B4C"/>
    <w:rsid w:val="00BE4D8E"/>
    <w:rsid w:val="00BE6785"/>
    <w:rsid w:val="00C01F9A"/>
    <w:rsid w:val="00C029D0"/>
    <w:rsid w:val="00C050E3"/>
    <w:rsid w:val="00C0553B"/>
    <w:rsid w:val="00C11A42"/>
    <w:rsid w:val="00C1397D"/>
    <w:rsid w:val="00C20F45"/>
    <w:rsid w:val="00C2233E"/>
    <w:rsid w:val="00C223A2"/>
    <w:rsid w:val="00C25E13"/>
    <w:rsid w:val="00C26726"/>
    <w:rsid w:val="00C36E55"/>
    <w:rsid w:val="00C37859"/>
    <w:rsid w:val="00C40688"/>
    <w:rsid w:val="00C44367"/>
    <w:rsid w:val="00C5373A"/>
    <w:rsid w:val="00C550FD"/>
    <w:rsid w:val="00C55B1B"/>
    <w:rsid w:val="00C561B7"/>
    <w:rsid w:val="00C61FD2"/>
    <w:rsid w:val="00C749C1"/>
    <w:rsid w:val="00C82E49"/>
    <w:rsid w:val="00C86862"/>
    <w:rsid w:val="00C91298"/>
    <w:rsid w:val="00C9395B"/>
    <w:rsid w:val="00C965E2"/>
    <w:rsid w:val="00CA0176"/>
    <w:rsid w:val="00CA2AF7"/>
    <w:rsid w:val="00CB2633"/>
    <w:rsid w:val="00CB34FA"/>
    <w:rsid w:val="00CB430B"/>
    <w:rsid w:val="00CB4BB7"/>
    <w:rsid w:val="00CB7978"/>
    <w:rsid w:val="00CC20FE"/>
    <w:rsid w:val="00CD1E06"/>
    <w:rsid w:val="00CE26A5"/>
    <w:rsid w:val="00CE74C1"/>
    <w:rsid w:val="00CF320B"/>
    <w:rsid w:val="00CF4B58"/>
    <w:rsid w:val="00CF4EE6"/>
    <w:rsid w:val="00D03CF7"/>
    <w:rsid w:val="00D06679"/>
    <w:rsid w:val="00D07097"/>
    <w:rsid w:val="00D1392F"/>
    <w:rsid w:val="00D145B1"/>
    <w:rsid w:val="00D14B4A"/>
    <w:rsid w:val="00D14EE6"/>
    <w:rsid w:val="00D15EE0"/>
    <w:rsid w:val="00D26345"/>
    <w:rsid w:val="00D30C1A"/>
    <w:rsid w:val="00D33A3F"/>
    <w:rsid w:val="00D41656"/>
    <w:rsid w:val="00D4272C"/>
    <w:rsid w:val="00D456A6"/>
    <w:rsid w:val="00D46CF9"/>
    <w:rsid w:val="00D5389E"/>
    <w:rsid w:val="00D55E1D"/>
    <w:rsid w:val="00D57095"/>
    <w:rsid w:val="00D603C1"/>
    <w:rsid w:val="00D60818"/>
    <w:rsid w:val="00D7391B"/>
    <w:rsid w:val="00D75D2F"/>
    <w:rsid w:val="00D94416"/>
    <w:rsid w:val="00D95DD0"/>
    <w:rsid w:val="00D96DA8"/>
    <w:rsid w:val="00DA2331"/>
    <w:rsid w:val="00DA7DEB"/>
    <w:rsid w:val="00DB10B3"/>
    <w:rsid w:val="00DB445A"/>
    <w:rsid w:val="00DB55B9"/>
    <w:rsid w:val="00DB69B2"/>
    <w:rsid w:val="00DC30CE"/>
    <w:rsid w:val="00DC4323"/>
    <w:rsid w:val="00DC642D"/>
    <w:rsid w:val="00DD0177"/>
    <w:rsid w:val="00DD392F"/>
    <w:rsid w:val="00DD7DE6"/>
    <w:rsid w:val="00DE22B4"/>
    <w:rsid w:val="00DE72D2"/>
    <w:rsid w:val="00DF2837"/>
    <w:rsid w:val="00DF527A"/>
    <w:rsid w:val="00DF74C0"/>
    <w:rsid w:val="00DF7DB1"/>
    <w:rsid w:val="00E04A59"/>
    <w:rsid w:val="00E050E6"/>
    <w:rsid w:val="00E10A15"/>
    <w:rsid w:val="00E13C92"/>
    <w:rsid w:val="00E17264"/>
    <w:rsid w:val="00E34A21"/>
    <w:rsid w:val="00E351CA"/>
    <w:rsid w:val="00E37A8E"/>
    <w:rsid w:val="00E512BA"/>
    <w:rsid w:val="00E51A90"/>
    <w:rsid w:val="00E52BA3"/>
    <w:rsid w:val="00E62430"/>
    <w:rsid w:val="00E63EE9"/>
    <w:rsid w:val="00E64B60"/>
    <w:rsid w:val="00E670C6"/>
    <w:rsid w:val="00E723D1"/>
    <w:rsid w:val="00E74930"/>
    <w:rsid w:val="00E81D1A"/>
    <w:rsid w:val="00E85829"/>
    <w:rsid w:val="00E87CD2"/>
    <w:rsid w:val="00E96153"/>
    <w:rsid w:val="00E962EA"/>
    <w:rsid w:val="00EA02D0"/>
    <w:rsid w:val="00EA281A"/>
    <w:rsid w:val="00EA45B8"/>
    <w:rsid w:val="00EA53F3"/>
    <w:rsid w:val="00EB1338"/>
    <w:rsid w:val="00EB3F80"/>
    <w:rsid w:val="00EC062D"/>
    <w:rsid w:val="00EC1EE8"/>
    <w:rsid w:val="00EC4E3F"/>
    <w:rsid w:val="00ED0366"/>
    <w:rsid w:val="00ED043B"/>
    <w:rsid w:val="00ED3ECF"/>
    <w:rsid w:val="00ED4E9A"/>
    <w:rsid w:val="00ED4FF0"/>
    <w:rsid w:val="00ED6AFF"/>
    <w:rsid w:val="00EE0FC4"/>
    <w:rsid w:val="00EE186C"/>
    <w:rsid w:val="00EF0FFF"/>
    <w:rsid w:val="00EF146D"/>
    <w:rsid w:val="00EF341B"/>
    <w:rsid w:val="00EF431C"/>
    <w:rsid w:val="00EF52CE"/>
    <w:rsid w:val="00EF5E0D"/>
    <w:rsid w:val="00EF691D"/>
    <w:rsid w:val="00EF6EE7"/>
    <w:rsid w:val="00EF7575"/>
    <w:rsid w:val="00EF777B"/>
    <w:rsid w:val="00F00015"/>
    <w:rsid w:val="00F00830"/>
    <w:rsid w:val="00F01E47"/>
    <w:rsid w:val="00F02777"/>
    <w:rsid w:val="00F15250"/>
    <w:rsid w:val="00F21D06"/>
    <w:rsid w:val="00F23A16"/>
    <w:rsid w:val="00F252CC"/>
    <w:rsid w:val="00F260D5"/>
    <w:rsid w:val="00F265C9"/>
    <w:rsid w:val="00F279FC"/>
    <w:rsid w:val="00F30A8C"/>
    <w:rsid w:val="00F35E56"/>
    <w:rsid w:val="00F40E29"/>
    <w:rsid w:val="00F40F62"/>
    <w:rsid w:val="00F41BE8"/>
    <w:rsid w:val="00F4566F"/>
    <w:rsid w:val="00F5459E"/>
    <w:rsid w:val="00F575EF"/>
    <w:rsid w:val="00F64BA9"/>
    <w:rsid w:val="00F703F2"/>
    <w:rsid w:val="00F70FAF"/>
    <w:rsid w:val="00F82302"/>
    <w:rsid w:val="00F834E0"/>
    <w:rsid w:val="00F850D0"/>
    <w:rsid w:val="00F938C1"/>
    <w:rsid w:val="00FA4938"/>
    <w:rsid w:val="00FB044E"/>
    <w:rsid w:val="00FB1A20"/>
    <w:rsid w:val="00FB2817"/>
    <w:rsid w:val="00FC5B8C"/>
    <w:rsid w:val="00FD3F24"/>
    <w:rsid w:val="00FE085E"/>
    <w:rsid w:val="00FE6208"/>
    <w:rsid w:val="00FF27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12937"/>
  <w15:docId w15:val="{78784F22-C022-44ED-84FD-B012EFA5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A8"/>
  </w:style>
  <w:style w:type="paragraph" w:styleId="Heading1">
    <w:name w:val="heading 1"/>
    <w:basedOn w:val="Normal"/>
    <w:next w:val="Normal"/>
    <w:link w:val="Heading1Char"/>
    <w:uiPriority w:val="1"/>
    <w:qFormat/>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1"/>
    <w:unhideWhenUsed/>
    <w:qFormat/>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paragraph" w:styleId="Heading3">
    <w:name w:val="heading 3"/>
    <w:basedOn w:val="Normal"/>
    <w:next w:val="Normal"/>
    <w:link w:val="Heading3Char"/>
    <w:uiPriority w:val="1"/>
    <w:unhideWhenUsed/>
    <w:qFormat/>
    <w:rsid w:val="00EF5E0D"/>
    <w:pPr>
      <w:keepNext/>
      <w:keepLines/>
      <w:spacing w:before="40"/>
      <w:outlineLvl w:val="2"/>
    </w:pPr>
    <w:rPr>
      <w:rFonts w:asciiTheme="majorHAnsi" w:eastAsiaTheme="majorEastAsia" w:hAnsiTheme="majorHAnsi" w:cstheme="majorBidi"/>
      <w:color w:val="001D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DB69B2"/>
    <w:pPr>
      <w:spacing w:before="120" w:after="120"/>
    </w:pPr>
    <w:rPr>
      <w:rFonts w:ascii="Rockwell" w:hAnsi="Rockwell"/>
      <w:color w:val="002B71"/>
      <w:szCs w:val="40"/>
    </w:rPr>
  </w:style>
  <w:style w:type="paragraph" w:customStyle="1" w:styleId="CBHeading2">
    <w:name w:val="CB Heading 2"/>
    <w:basedOn w:val="Normal"/>
    <w:autoRedefine/>
    <w:qFormat/>
    <w:rsid w:val="00F703F2"/>
    <w:pPr>
      <w:numPr>
        <w:numId w:val="17"/>
      </w:numPr>
      <w:spacing w:before="120" w:after="120"/>
    </w:pPr>
    <w:rPr>
      <w:rFonts w:ascii="Rockwell" w:hAnsi="Rockwell" w:cs="Arial"/>
      <w:color w:val="177B2F"/>
      <w:sz w:val="28"/>
      <w:szCs w:val="30"/>
    </w:rPr>
  </w:style>
  <w:style w:type="paragraph" w:customStyle="1" w:styleId="CBBODY">
    <w:name w:val="CB BODY"/>
    <w:basedOn w:val="Normal"/>
    <w:link w:val="CBBODYChar"/>
    <w:uiPriority w:val="99"/>
    <w:qFormat/>
    <w:rsid w:val="00F00830"/>
    <w:pPr>
      <w:spacing w:after="120"/>
    </w:pPr>
    <w:rPr>
      <w:rFonts w:ascii="Arial" w:hAnsi="Arial" w:cs="Arial"/>
      <w:color w:val="575050"/>
      <w:sz w:val="22"/>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61FD2"/>
    <w:pPr>
      <w:numPr>
        <w:numId w:val="1"/>
      </w:numPr>
      <w:tabs>
        <w:tab w:val="left" w:pos="180"/>
      </w:tabs>
      <w:spacing w:after="60"/>
      <w:ind w:right="14"/>
    </w:pPr>
    <w:rPr>
      <w:rFonts w:ascii="Arial" w:hAnsi="Arial" w:cs="Arial"/>
      <w:bCs/>
      <w:color w:val="575050"/>
      <w:sz w:val="22"/>
      <w:szCs w:val="22"/>
    </w:rPr>
  </w:style>
  <w:style w:type="character" w:customStyle="1" w:styleId="CBBULLET1Char">
    <w:name w:val="CB BULLET 1 Char"/>
    <w:basedOn w:val="DefaultParagraphFont"/>
    <w:link w:val="CBBULLET1"/>
    <w:uiPriority w:val="1"/>
    <w:rsid w:val="00C61FD2"/>
    <w:rPr>
      <w:rFonts w:ascii="Arial" w:hAnsi="Arial" w:cs="Arial"/>
      <w:bCs/>
      <w:color w:val="575050"/>
      <w:sz w:val="22"/>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07097"/>
    <w:pPr>
      <w:widowControl w:val="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autoRedefine/>
    <w:qFormat/>
    <w:rsid w:val="00E63EE9"/>
    <w:pPr>
      <w:numPr>
        <w:numId w:val="5"/>
      </w:numPr>
      <w:spacing w:after="60"/>
    </w:pPr>
  </w:style>
  <w:style w:type="paragraph" w:customStyle="1" w:styleId="CBBULLET3">
    <w:name w:val="CB BULLET 3"/>
    <w:basedOn w:val="CBBULLET2"/>
    <w:autoRedefine/>
    <w:qFormat/>
    <w:rsid w:val="001F0614"/>
    <w:pPr>
      <w:numPr>
        <w:numId w:val="3"/>
      </w:numPr>
      <w:ind w:left="1440"/>
    </w:pPr>
  </w:style>
  <w:style w:type="character" w:styleId="Hyperlink">
    <w:name w:val="Hyperlink"/>
    <w:basedOn w:val="DefaultParagraphFont"/>
    <w:uiPriority w:val="99"/>
    <w:unhideWhenUsed/>
    <w:rsid w:val="007C0F41"/>
    <w:rPr>
      <w:color w:val="00ACE2" w:themeColor="hyperlink"/>
      <w:u w:val="single"/>
    </w:rPr>
  </w:style>
  <w:style w:type="paragraph" w:styleId="ListParagraph">
    <w:name w:val="List Paragraph"/>
    <w:basedOn w:val="Normal"/>
    <w:uiPriority w:val="1"/>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D145B1"/>
    <w:pPr>
      <w:spacing w:before="12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DB69B2"/>
    <w:rPr>
      <w:rFonts w:ascii="Rockwell" w:hAnsi="Rockwell"/>
      <w:color w:val="002B71"/>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1"/>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C749C1"/>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C749C1"/>
    <w:rPr>
      <w:rFonts w:ascii="Arial" w:eastAsia="Calibri" w:hAnsi="Arial" w:cs="Arial"/>
      <w:b/>
      <w:color w:val="FFFFFF" w:themeColor="background1"/>
      <w:sz w:val="22"/>
    </w:rPr>
  </w:style>
  <w:style w:type="paragraph" w:customStyle="1" w:styleId="CBHeading4">
    <w:name w:val="CB Heading 4"/>
    <w:basedOn w:val="Normal"/>
    <w:link w:val="CBHeading4Char"/>
    <w:qFormat/>
    <w:rsid w:val="00C749C1"/>
    <w:pPr>
      <w:tabs>
        <w:tab w:val="left" w:pos="3907"/>
      </w:tabs>
      <w:spacing w:after="120"/>
    </w:pPr>
    <w:rPr>
      <w:rFonts w:ascii="Arial" w:hAnsi="Arial" w:cs="Arial"/>
      <w:b/>
      <w:color w:val="575050"/>
      <w:sz w:val="22"/>
      <w:u w:val="single"/>
    </w:rPr>
  </w:style>
  <w:style w:type="character" w:customStyle="1" w:styleId="CBBODYChar">
    <w:name w:val="CB BODY Char"/>
    <w:basedOn w:val="DefaultParagraphFont"/>
    <w:link w:val="CBBODY"/>
    <w:uiPriority w:val="99"/>
    <w:rsid w:val="00F00830"/>
    <w:rPr>
      <w:rFonts w:ascii="Arial" w:hAnsi="Arial" w:cs="Arial"/>
      <w:color w:val="575050"/>
      <w:sz w:val="22"/>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C749C1"/>
    <w:rPr>
      <w:rFonts w:ascii="Arial" w:hAnsi="Arial" w:cs="Arial"/>
      <w:b/>
      <w:color w:val="575050"/>
      <w:sz w:val="22"/>
      <w:u w:val="single"/>
    </w:rPr>
  </w:style>
  <w:style w:type="paragraph" w:customStyle="1" w:styleId="CBHEADLINE">
    <w:name w:val="CB HEADLINE"/>
    <w:basedOn w:val="Normal"/>
    <w:qFormat/>
    <w:rsid w:val="009A0F1F"/>
    <w:rPr>
      <w:rFonts w:ascii="Rockwell" w:hAnsi="Rockwell"/>
      <w:color w:val="002B71"/>
      <w:sz w:val="40"/>
      <w:szCs w:val="40"/>
    </w:rPr>
  </w:style>
  <w:style w:type="paragraph" w:customStyle="1" w:styleId="CBSUBHEAD">
    <w:name w:val="CB SUBHEAD"/>
    <w:basedOn w:val="Normal"/>
    <w:qFormat/>
    <w:rsid w:val="009A0F1F"/>
    <w:pPr>
      <w:spacing w:line="360" w:lineRule="auto"/>
    </w:pPr>
    <w:rPr>
      <w:rFonts w:ascii="Arial" w:hAnsi="Arial" w:cs="Arial"/>
      <w:color w:val="177B2F"/>
      <w:sz w:val="30"/>
      <w:szCs w:val="30"/>
    </w:rPr>
  </w:style>
  <w:style w:type="paragraph" w:styleId="FootnoteText">
    <w:name w:val="footnote text"/>
    <w:basedOn w:val="Normal"/>
    <w:link w:val="FootnoteTextChar"/>
    <w:uiPriority w:val="99"/>
    <w:unhideWhenUsed/>
    <w:rsid w:val="009A0F1F"/>
    <w:rPr>
      <w:sz w:val="20"/>
      <w:szCs w:val="20"/>
    </w:rPr>
  </w:style>
  <w:style w:type="character" w:customStyle="1" w:styleId="FootnoteTextChar">
    <w:name w:val="Footnote Text Char"/>
    <w:basedOn w:val="DefaultParagraphFont"/>
    <w:link w:val="FootnoteText"/>
    <w:uiPriority w:val="99"/>
    <w:rsid w:val="009A0F1F"/>
    <w:rPr>
      <w:sz w:val="20"/>
      <w:szCs w:val="20"/>
    </w:rPr>
  </w:style>
  <w:style w:type="character" w:customStyle="1" w:styleId="text">
    <w:name w:val="text"/>
    <w:basedOn w:val="DefaultParagraphFont"/>
    <w:rsid w:val="009A0F1F"/>
  </w:style>
  <w:style w:type="paragraph" w:customStyle="1" w:styleId="CBBULLET">
    <w:name w:val="CB BULLET"/>
    <w:basedOn w:val="NormalWeb"/>
    <w:link w:val="CBBULLETChar"/>
    <w:uiPriority w:val="1"/>
    <w:qFormat/>
    <w:rsid w:val="000671AD"/>
    <w:pPr>
      <w:numPr>
        <w:ilvl w:val="1"/>
        <w:numId w:val="4"/>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671AD"/>
    <w:rPr>
      <w:rFonts w:ascii="Arial" w:hAnsi="Arial" w:cs="Arial"/>
      <w:bCs/>
      <w:color w:val="575050"/>
      <w:sz w:val="20"/>
      <w:szCs w:val="22"/>
    </w:rPr>
  </w:style>
  <w:style w:type="character" w:styleId="CommentReference">
    <w:name w:val="annotation reference"/>
    <w:basedOn w:val="DefaultParagraphFont"/>
    <w:uiPriority w:val="99"/>
    <w:semiHidden/>
    <w:unhideWhenUsed/>
    <w:rsid w:val="005E7EB8"/>
    <w:rPr>
      <w:sz w:val="16"/>
      <w:szCs w:val="16"/>
    </w:rPr>
  </w:style>
  <w:style w:type="paragraph" w:styleId="CommentText">
    <w:name w:val="annotation text"/>
    <w:basedOn w:val="Normal"/>
    <w:link w:val="CommentTextChar"/>
    <w:uiPriority w:val="99"/>
    <w:semiHidden/>
    <w:unhideWhenUsed/>
    <w:rsid w:val="005E7EB8"/>
    <w:rPr>
      <w:sz w:val="20"/>
      <w:szCs w:val="20"/>
    </w:rPr>
  </w:style>
  <w:style w:type="character" w:customStyle="1" w:styleId="CommentTextChar">
    <w:name w:val="Comment Text Char"/>
    <w:basedOn w:val="DefaultParagraphFont"/>
    <w:link w:val="CommentText"/>
    <w:uiPriority w:val="99"/>
    <w:semiHidden/>
    <w:rsid w:val="005E7EB8"/>
    <w:rPr>
      <w:sz w:val="20"/>
      <w:szCs w:val="20"/>
    </w:rPr>
  </w:style>
  <w:style w:type="paragraph" w:styleId="CommentSubject">
    <w:name w:val="annotation subject"/>
    <w:basedOn w:val="CommentText"/>
    <w:next w:val="CommentText"/>
    <w:link w:val="CommentSubjectChar"/>
    <w:uiPriority w:val="99"/>
    <w:semiHidden/>
    <w:unhideWhenUsed/>
    <w:rsid w:val="005E7EB8"/>
    <w:rPr>
      <w:b/>
      <w:bCs/>
    </w:rPr>
  </w:style>
  <w:style w:type="character" w:customStyle="1" w:styleId="CommentSubjectChar">
    <w:name w:val="Comment Subject Char"/>
    <w:basedOn w:val="CommentTextChar"/>
    <w:link w:val="CommentSubject"/>
    <w:uiPriority w:val="99"/>
    <w:semiHidden/>
    <w:rsid w:val="005E7EB8"/>
    <w:rPr>
      <w:b/>
      <w:bCs/>
      <w:sz w:val="20"/>
      <w:szCs w:val="20"/>
    </w:rPr>
  </w:style>
  <w:style w:type="paragraph" w:styleId="Revision">
    <w:name w:val="Revision"/>
    <w:hidden/>
    <w:uiPriority w:val="99"/>
    <w:semiHidden/>
    <w:rsid w:val="003826E3"/>
  </w:style>
  <w:style w:type="table" w:styleId="TableGrid">
    <w:name w:val="Table Grid"/>
    <w:basedOn w:val="TableNormal"/>
    <w:uiPriority w:val="59"/>
    <w:rsid w:val="004A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05B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017E47"/>
    <w:rPr>
      <w:vertAlign w:val="superscript"/>
    </w:rPr>
  </w:style>
  <w:style w:type="paragraph" w:styleId="BodyText">
    <w:name w:val="Body Text"/>
    <w:basedOn w:val="Normal"/>
    <w:link w:val="BodyTextChar"/>
    <w:uiPriority w:val="1"/>
    <w:qFormat/>
    <w:rsid w:val="00EF5E0D"/>
    <w:pPr>
      <w:widowControl w:val="0"/>
      <w:ind w:left="120"/>
    </w:pPr>
    <w:rPr>
      <w:rFonts w:ascii="Lucida Sans" w:eastAsia="Lucida Sans" w:hAnsi="Lucida Sans"/>
      <w:sz w:val="20"/>
      <w:szCs w:val="20"/>
    </w:rPr>
  </w:style>
  <w:style w:type="character" w:customStyle="1" w:styleId="BodyTextChar">
    <w:name w:val="Body Text Char"/>
    <w:basedOn w:val="DefaultParagraphFont"/>
    <w:link w:val="BodyText"/>
    <w:uiPriority w:val="1"/>
    <w:rsid w:val="00EF5E0D"/>
    <w:rPr>
      <w:rFonts w:ascii="Lucida Sans" w:eastAsia="Lucida Sans" w:hAnsi="Lucida Sans"/>
      <w:sz w:val="20"/>
      <w:szCs w:val="20"/>
    </w:rPr>
  </w:style>
  <w:style w:type="character" w:customStyle="1" w:styleId="Heading3Char">
    <w:name w:val="Heading 3 Char"/>
    <w:basedOn w:val="DefaultParagraphFont"/>
    <w:link w:val="Heading3"/>
    <w:uiPriority w:val="1"/>
    <w:rsid w:val="00EF5E0D"/>
    <w:rPr>
      <w:rFonts w:asciiTheme="majorHAnsi" w:eastAsiaTheme="majorEastAsia" w:hAnsiTheme="majorHAnsi" w:cstheme="majorBidi"/>
      <w:color w:val="001D40" w:themeColor="accent1" w:themeShade="7F"/>
    </w:rPr>
  </w:style>
  <w:style w:type="paragraph" w:customStyle="1" w:styleId="TableParagraph">
    <w:name w:val="Table Paragraph"/>
    <w:basedOn w:val="Normal"/>
    <w:uiPriority w:val="1"/>
    <w:qFormat/>
    <w:rsid w:val="00BE4D8E"/>
    <w:pPr>
      <w:widowControl w:val="0"/>
    </w:pPr>
    <w:rPr>
      <w:rFonts w:eastAsiaTheme="minorHAnsi"/>
      <w:sz w:val="22"/>
      <w:szCs w:val="22"/>
    </w:rPr>
  </w:style>
  <w:style w:type="paragraph" w:customStyle="1" w:styleId="Default">
    <w:name w:val="Default"/>
    <w:rsid w:val="00E512B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learn.childwelfare.gov" TargetMode="External"/><Relationship Id="rId18" Type="http://schemas.openxmlformats.org/officeDocument/2006/relationships/hyperlink" Target="https://caplearn.childwelfare.gov/mod/scorm/view.php?id=8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iatoolkit.childwelfare.gov/section-2" TargetMode="External"/><Relationship Id="rId17" Type="http://schemas.openxmlformats.org/officeDocument/2006/relationships/hyperlink" Target="https://diatoolkit.childwelfare.gov/section-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learn.childwelfare.gov/mod/scorm/view.php?id=10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aplearn.childwelfare.gov/course/view.php?id=2" TargetMode="External"/><Relationship Id="rId1" Type="http://schemas.openxmlformats.org/officeDocument/2006/relationships/hyperlink" Target="https://diatoolkit.childwelfare.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_x0020_of_x0020_Formatting xmlns="d81e6ca5-a17f-45c1-88ca-b70bcd594ec5" xsi:nil="true"/>
    <Editor0 xmlns="d81e6ca5-a17f-45c1-88ca-b70bcd594ec5">
      <UserInfo>
        <DisplayName/>
        <AccountId xsi:nil="true"/>
        <AccountType/>
      </UserInfo>
    </Editor0>
    <Final_x0020_comments xmlns="d81e6ca5-a17f-45c1-88ca-b70bcd594ec5" xsi:nil="true"/>
    <Status xmlns="d81e6ca5-a17f-45c1-88ca-b70bcd594ec5">Assigned</Status>
    <Due_x0020_Date xmlns="d81e6ca5-a17f-45c1-88ca-b70bcd594ec5" xsi:nil="true"/>
    <Urgent_x0020_Request xmlns="d81e6ca5-a17f-45c1-88ca-b70bcd594ec5">false</Urgent_x0020_Request>
    <Formatting_x0020_Needed xmlns="d81e6ca5-a17f-45c1-88ca-b70bcd594ec5">false</Formatting_x0020_Needed>
    <Comments xmlns="d81e6ca5-a17f-45c1-88ca-b70bcd594ec5" xsi:nil="true"/>
    <Document_x0020_Type xmlns="d81e6ca5-a17f-45c1-88ca-b70bcd594ec5" xsi:nil="true"/>
    <Number_x0028_of_x0020_units_x0020_medium_x0029_ xmlns="d81e6ca5-a17f-45c1-88ca-b70bcd594ec5" xsi:nil="true"/>
    <Total_x0020_Time xmlns="d81e6ca5-a17f-45c1-88ca-b70bcd594ec5" xsi:nil="true"/>
    <Medium xmlns="d81e6ca5-a17f-45c1-88ca-b70bcd594ec5" xsi:nil="true"/>
    <Conversations_x002f_Meetings_x0020_with_x0020_requestors xmlns="d81e6ca5-a17f-45c1-88ca-b70bcd594ec5" xsi:nil="true"/>
    <Requestor_x0020_Name xmlns="d81e6ca5-a17f-45c1-88ca-b70bcd594ec5">
      <UserInfo>
        <DisplayName/>
        <AccountId xsi:nil="true"/>
        <AccountType/>
      </UserInfo>
    </Requestor_x0020_Name>
    <Editor_x0028_1_x0029_ xmlns="d81e6ca5-a17f-45c1-88ca-b70bcd594ec5">
      <Url xsi:nil="true"/>
      <Description xsi:nil="true"/>
    </Editor_x0028_1_x0029_>
    <Charge_x0020_Code xmlns="d81e6ca5-a17f-45c1-88ca-b70bcd594ec5" xsi:nil="true"/>
    <Notify xmlns="d81e6ca5-a17f-45c1-88ca-b70bcd594ec5">
      <Url xsi:nil="true"/>
      <Description xsi:nil="true"/>
    </Notify>
    <Date_x002f_Time_x0020_received_x0020_by_x0020_Editor xmlns="d81e6ca5-a17f-45c1-88ca-b70bcd594ec5" xsi:nil="true"/>
    <Branding_x0020_Needed xmlns="d81e6ca5-a17f-45c1-88ca-b70bcd594ec5">false</Branding_x0020_Needed>
    <Enter_x0020_Month_x002f_Year xmlns="d81e6ca5-a17f-45c1-88ca-b70bcd594ec5" xsi:nil="true"/>
    <Time_x0020_Due xmlns="d81e6ca5-a17f-45c1-88ca-b70bcd594ec5">COB</Time_x0020_Due>
    <Quick_x0020_Turnaround xmlns="d81e6ca5-a17f-45c1-88ca-b70bcd594ec5" xsi:nil="true"/>
    <Level_x0020_of_x0020_Editing xmlns="d81e6ca5-a17f-45c1-88ca-b70bcd594ec5" xsi:nil="true"/>
    <Notes_x0020_to_x0020_Editor xmlns="d81e6ca5-a17f-45c1-88ca-b70bcd594ec5" xsi:nil="true"/>
    <Notify_x0020_Editing_x0020_Status xmlns="d81e6ca5-a17f-45c1-88ca-b70bcd594ec5">
      <Url xsi:nil="true"/>
      <Description xsi:nil="true"/>
    </Notify_x0020_Editing_x0020_Status>
    <Editor_x0020_Assigned xmlns="d81e6ca5-a17f-45c1-88ca-b70bcd594ec5">
      <Url xsi:nil="true"/>
      <Description xsi:nil="true"/>
    </Editor_x0020_Assign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7ACBA1873543ACF6F48C983B7E98" ma:contentTypeVersion="37" ma:contentTypeDescription="Create a new document." ma:contentTypeScope="" ma:versionID="808b5622fcd2cbada0cc907a81248191">
  <xsd:schema xmlns:xsd="http://www.w3.org/2001/XMLSchema" xmlns:xs="http://www.w3.org/2001/XMLSchema" xmlns:p="http://schemas.microsoft.com/office/2006/metadata/properties" xmlns:ns2="d81e6ca5-a17f-45c1-88ca-b70bcd594ec5" targetNamespace="http://schemas.microsoft.com/office/2006/metadata/properties" ma:root="true" ma:fieldsID="c0922cbfeeb0e57250c55864915d70a4" ns2:_="">
    <xsd:import namespace="d81e6ca5-a17f-45c1-88ca-b70bcd594ec5"/>
    <xsd:element name="properties">
      <xsd:complexType>
        <xsd:sequence>
          <xsd:element name="documentManagement">
            <xsd:complexType>
              <xsd:all>
                <xsd:element ref="ns2:Due_x0020_Date" minOccurs="0"/>
                <xsd:element ref="ns2:Document_x0020_Type" minOccurs="0"/>
                <xsd:element ref="ns2:Quick_x0020_Turnaround" minOccurs="0"/>
                <xsd:element ref="ns2:Urgent_x0020_Request" minOccurs="0"/>
                <xsd:element ref="ns2:Medium" minOccurs="0"/>
                <xsd:element ref="ns2:Total_x0020_Time" minOccurs="0"/>
                <xsd:element ref="ns2:Conversations_x002f_Meetings_x0020_with_x0020_requestors" minOccurs="0"/>
                <xsd:element ref="ns2:Level_x0020_of_x0020_Editing" minOccurs="0"/>
                <xsd:element ref="ns2:Level_x0020_of_x0020_Formatting" minOccurs="0"/>
                <xsd:element ref="ns2:Editor0" minOccurs="0"/>
                <xsd:element ref="ns2:Status" minOccurs="0"/>
                <xsd:element ref="ns2:Comments" minOccurs="0"/>
                <xsd:element ref="ns2:Editor_x0028_1_x0029_" minOccurs="0"/>
                <xsd:element ref="ns2:Notify" minOccurs="0"/>
                <xsd:element ref="ns2:Final_x0020_comments" minOccurs="0"/>
                <xsd:element ref="ns2:Charge_x0020_Code" minOccurs="0"/>
                <xsd:element ref="ns2:Date_x002f_Time_x0020_received_x0020_by_x0020_Editor" minOccurs="0"/>
                <xsd:element ref="ns2:Branding_x0020_Needed" minOccurs="0"/>
                <xsd:element ref="ns2:Formatting_x0020_Needed" minOccurs="0"/>
                <xsd:element ref="ns2:Number_x0028_of_x0020_units_x0020_medium_x0029_" minOccurs="0"/>
                <xsd:element ref="ns2:Requestor_x0020_Name" minOccurs="0"/>
                <xsd:element ref="ns2:Enter_x0020_Month_x002f_Year" minOccurs="0"/>
                <xsd:element ref="ns2:Notes_x0020_to_x0020_Editor" minOccurs="0"/>
                <xsd:element ref="ns2:Time_x0020_Due" minOccurs="0"/>
                <xsd:element ref="ns2:Editor_x0020_Assigned" minOccurs="0"/>
                <xsd:element ref="ns2:Notify_x0020_Editing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6ca5-a17f-45c1-88ca-b70bcd594ec5" elementFormDefault="qualified">
    <xsd:import namespace="http://schemas.microsoft.com/office/2006/documentManagement/types"/>
    <xsd:import namespace="http://schemas.microsoft.com/office/infopath/2007/PartnerControls"/>
    <xsd:element name="Due_x0020_Date" ma:index="4" nillable="true" ma:displayName="Due Date" ma:format="DateOnly" ma:internalName="Due_x0020_Date" ma:readOnly="false">
      <xsd:simpleType>
        <xsd:restriction base="dms:DateTime"/>
      </xsd:simpleType>
    </xsd:element>
    <xsd:element name="Document_x0020_Type" ma:index="5" nillable="true" ma:displayName="Document Type" ma:format="Dropdown" ma:internalName="Document_x0020_Type" ma:readOnly="false">
      <xsd:simpleType>
        <xsd:restriction base="dms:Choice">
          <xsd:enumeration value="Email Communications"/>
          <xsd:enumeration value="Social Media &amp; Marketing Dissemination"/>
          <xsd:enumeration value="I&amp;R Requests"/>
          <xsd:enumeration value="Internal Center Requests"/>
          <xsd:enumeration value="Publications"/>
          <xsd:enumeration value="Learning Experiences"/>
          <xsd:enumeration value="Constituency Group Products, Events, and Communications"/>
          <xsd:enumeration value="Tailored Services"/>
          <xsd:enumeration value="Training"/>
          <xsd:enumeration value="Webinars and Videos"/>
          <xsd:enumeration value="Webinar/Video 508 Audio Description Creation"/>
          <xsd:enumeration value="Webinar/Video 508 Audio Description Edits"/>
          <xsd:enumeration value="Other"/>
        </xsd:restriction>
      </xsd:simpleType>
    </xsd:element>
    <xsd:element name="Quick_x0020_Turnaround" ma:index="6" nillable="true" ma:displayName="Quick Turnaround" ma:format="Dropdown" ma:internalName="Quick_x0020_Turnaround" ma:readOnly="false">
      <xsd:simpleType>
        <xsd:restriction base="dms:Choice">
          <xsd:enumeration value="&lt;1"/>
          <xsd:enumeration value="1"/>
          <xsd:enumeration value="2"/>
          <xsd:enumeration value="N/A"/>
        </xsd:restriction>
      </xsd:simpleType>
    </xsd:element>
    <xsd:element name="Urgent_x0020_Request" ma:index="7" nillable="true" ma:displayName="Urgent Request" ma:default="0" ma:internalName="Urgent_x0020_Request" ma:readOnly="false">
      <xsd:simpleType>
        <xsd:restriction base="dms:Boolean"/>
      </xsd:simpleType>
    </xsd:element>
    <xsd:element name="Medium" ma:index="8" nillable="true" ma:displayName="Medium" ma:format="Dropdown" ma:internalName="Medium" ma:readOnly="false">
      <xsd:simpleType>
        <xsd:restriction base="dms:Choice">
          <xsd:enumeration value="Pages"/>
          <xsd:enumeration value="PPT Slides"/>
          <xsd:enumeration value="AD"/>
          <xsd:enumeration value="Screenshots"/>
          <xsd:enumeration value="Other"/>
        </xsd:restriction>
      </xsd:simpleType>
    </xsd:element>
    <xsd:element name="Total_x0020_Time" ma:index="9" nillable="true" ma:displayName="Total Time" ma:internalName="Total_x0020_Time" ma:readOnly="false">
      <xsd:simpleType>
        <xsd:restriction base="dms:Text">
          <xsd:maxLength value="255"/>
        </xsd:restriction>
      </xsd:simpleType>
    </xsd:element>
    <xsd:element name="Conversations_x002f_Meetings_x0020_with_x0020_requestors" ma:index="10" nillable="true" ma:displayName="Conversations/Meetings with requestors" ma:internalName="Conversations_x002f_Meetings_x0020_with_x0020_requestors" ma:readOnly="false">
      <xsd:simpleType>
        <xsd:restriction base="dms:Text">
          <xsd:maxLength value="255"/>
        </xsd:restriction>
      </xsd:simpleType>
    </xsd:element>
    <xsd:element name="Level_x0020_of_x0020_Editing" ma:index="11" nillable="true" ma:displayName="Level of Editing" ma:format="Dropdown" ma:internalName="Level_x0020_of_x0020_Editing" ma:readOnly="false">
      <xsd:simpleType>
        <xsd:restriction base="dms:Choice">
          <xsd:enumeration value="Light"/>
          <xsd:enumeration value="Medium"/>
          <xsd:enumeration value="Heavy"/>
          <xsd:enumeration value="Proofread (for previously published material or upon request)"/>
        </xsd:restriction>
      </xsd:simpleType>
    </xsd:element>
    <xsd:element name="Level_x0020_of_x0020_Formatting" ma:index="12" nillable="true" ma:displayName="Level of Formatting" ma:format="Dropdown" ma:internalName="Level_x0020_of_x0020_Formatting" ma:readOnly="false">
      <xsd:simpleType>
        <xsd:restriction base="dms:Choice">
          <xsd:enumeration value="Light"/>
          <xsd:enumeration value="Medium"/>
          <xsd:enumeration value="Heavy"/>
          <xsd:enumeration value="None"/>
        </xsd:restriction>
      </xsd:simpleType>
    </xsd:element>
    <xsd:element name="Editor0" ma:index="13"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format="Dropdown" ma:internalName="Status" ma:readOnly="false">
      <xsd:simpleType>
        <xsd:restriction base="dms:Choice">
          <xsd:enumeration value="Assigned"/>
          <xsd:enumeration value="Editing complete"/>
          <xsd:enumeration value="Editing complete-needs formatting"/>
          <xsd:enumeration value="Upcoming"/>
          <xsd:enumeration value="Document Final"/>
          <xsd:enumeration value="Document Returned to Requester"/>
        </xsd:restriction>
      </xsd:simpleType>
    </xsd:element>
    <xsd:element name="Comments" ma:index="15" nillable="true" ma:displayName="Editorial Comments" ma:internalName="Comments" ma:readOnly="false">
      <xsd:simpleType>
        <xsd:restriction base="dms:Note">
          <xsd:maxLength value="255"/>
        </xsd:restriction>
      </xsd:simpleType>
    </xsd:element>
    <xsd:element name="Editor_x0028_1_x0029_" ma:index="16" nillable="true" ma:displayName="Editor Assigned" ma:format="Hyperlink" ma:internalName="Editor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otify" ma:index="17" nillable="true" ma:displayName="Notify editing status" ma:format="Hyperlink" ma:internalName="Notify"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inal_x0020_comments" ma:index="18" nillable="true" ma:displayName="Final comments" ma:internalName="Final_x0020_comments" ma:readOnly="false">
      <xsd:simpleType>
        <xsd:restriction base="dms:Note">
          <xsd:maxLength value="255"/>
        </xsd:restriction>
      </xsd:simpleType>
    </xsd:element>
    <xsd:element name="Charge_x0020_Code" ma:index="19" nillable="true" ma:displayName="Charge Code" ma:internalName="Charge_x0020_Code" ma:readOnly="false">
      <xsd:simpleType>
        <xsd:restriction base="dms:Text">
          <xsd:maxLength value="255"/>
        </xsd:restriction>
      </xsd:simpleType>
    </xsd:element>
    <xsd:element name="Date_x002f_Time_x0020_received_x0020_by_x0020_Editor" ma:index="20" nillable="true" ma:displayName="Date/Time received by Editor" ma:format="DateTime" ma:internalName="Date_x002f_Time_x0020_received_x0020_by_x0020_Editor" ma:readOnly="false">
      <xsd:simpleType>
        <xsd:restriction base="dms:DateTime"/>
      </xsd:simpleType>
    </xsd:element>
    <xsd:element name="Branding_x0020_Needed" ma:index="21" nillable="true" ma:displayName="Branding Needed" ma:default="0" ma:internalName="Branding_x0020_Needed" ma:readOnly="false">
      <xsd:simpleType>
        <xsd:restriction base="dms:Boolean"/>
      </xsd:simpleType>
    </xsd:element>
    <xsd:element name="Formatting_x0020_Needed" ma:index="22" nillable="true" ma:displayName="Formatting Needed" ma:default="0" ma:internalName="Formatting_x0020_Needed" ma:readOnly="false">
      <xsd:simpleType>
        <xsd:restriction base="dms:Boolean"/>
      </xsd:simpleType>
    </xsd:element>
    <xsd:element name="Number_x0028_of_x0020_units_x0020_medium_x0029_" ma:index="23" nillable="true" ma:displayName="Number(of units medium)" ma:internalName="Number_x0028_of_x0020_units_x0020_medium_x0029_" ma:readOnly="false">
      <xsd:simpleType>
        <xsd:restriction base="dms:Number"/>
      </xsd:simpleType>
    </xsd:element>
    <xsd:element name="Requestor_x0020_Name" ma:index="24" nillable="true" ma:displayName="Requestor Name" ma:list="UserInfo" ma:SharePointGroup="0" ma:internalName="Reques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ter_x0020_Month_x002f_Year" ma:index="25" nillable="true" ma:displayName="Enter Month/Year" ma:internalName="Enter_x0020_Month_x002f_Year" ma:readOnly="false">
      <xsd:simpleType>
        <xsd:restriction base="dms:Text">
          <xsd:maxLength value="255"/>
        </xsd:restriction>
      </xsd:simpleType>
    </xsd:element>
    <xsd:element name="Notes_x0020_to_x0020_Editor" ma:index="26" nillable="true" ma:displayName="Notes to Editor" ma:internalName="Notes_x0020_to_x0020_Editor" ma:readOnly="false">
      <xsd:simpleType>
        <xsd:restriction base="dms:Note">
          <xsd:maxLength value="255"/>
        </xsd:restriction>
      </xsd:simpleType>
    </xsd:element>
    <xsd:element name="Time_x0020_Due" ma:index="27" nillable="true" ma:displayName="Time Due" ma:format="Dropdown" ma:internalName="Time_x0020_Due" ma:readOnly="false">
      <xsd:simpleType>
        <xsd:union memberTypes="dms:Text">
          <xsd:simpleType>
            <xsd:restriction base="dms:Choice">
              <xsd:enumeration value="COB"/>
              <xsd:enumeration value="Noon"/>
            </xsd:restriction>
          </xsd:simpleType>
        </xsd:union>
      </xsd:simpleType>
    </xsd:element>
    <xsd:element name="Editor_x0020_Assigned" ma:index="32" nillable="true" ma:displayName="Editor Assigned" ma:internalName="Editor_x0020_Assigned">
      <xsd:complexType>
        <xsd:complexContent>
          <xsd:extension base="dms:URL">
            <xsd:sequence>
              <xsd:element name="Url" type="dms:ValidUrl" minOccurs="0" nillable="true"/>
              <xsd:element name="Description" type="xsd:string" nillable="true"/>
            </xsd:sequence>
          </xsd:extension>
        </xsd:complexContent>
      </xsd:complexType>
    </xsd:element>
    <xsd:element name="Notify_x0020_Editing_x0020_Status" ma:index="33" nillable="true" ma:displayName="Notify Editing Status" ma:internalName="Notify_x0020_Editing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d81e6ca5-a17f-45c1-88ca-b70bcd594ec5"/>
  </ds:schemaRefs>
</ds:datastoreItem>
</file>

<file path=customXml/itemProps2.xml><?xml version="1.0" encoding="utf-8"?>
<ds:datastoreItem xmlns:ds="http://schemas.openxmlformats.org/officeDocument/2006/customXml" ds:itemID="{9E88E3E2-3C72-43F0-815E-4F80633F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6ca5-a17f-45c1-88ca-b70bcd594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4.xml><?xml version="1.0" encoding="utf-8"?>
<ds:datastoreItem xmlns:ds="http://schemas.openxmlformats.org/officeDocument/2006/customXml" ds:itemID="{F0E71D47-E2F0-4500-9912-73150F68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3</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Pochily, Meredith</dc:creator>
  <dc:description>edited by Debbie C. Jeffers</dc:description>
  <cp:lastModifiedBy>Russell, Tori</cp:lastModifiedBy>
  <cp:revision>4</cp:revision>
  <cp:lastPrinted>2016-10-06T18:02:00Z</cp:lastPrinted>
  <dcterms:created xsi:type="dcterms:W3CDTF">2017-09-12T22:32:00Z</dcterms:created>
  <dcterms:modified xsi:type="dcterms:W3CDTF">2017-09-12T22:34:00Z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0x010100E31E7ACBA1873543ACF6F48C983B7E98</vt:lpwstr>
  </property>
</Properties>
</file>