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694" w:rsidRDefault="003907FB">
      <w:r>
        <w:rPr>
          <w:noProof/>
        </w:rPr>
        <w:drawing>
          <wp:anchor distT="0" distB="5842" distL="114300" distR="114300" simplePos="0" relativeHeight="251681280" behindDoc="0" locked="0" layoutInCell="1" allowOverlap="1">
            <wp:simplePos x="0" y="0"/>
            <wp:positionH relativeFrom="column">
              <wp:posOffset>6450711</wp:posOffset>
            </wp:positionH>
            <wp:positionV relativeFrom="paragraph">
              <wp:posOffset>6350</wp:posOffset>
            </wp:positionV>
            <wp:extent cx="3181477" cy="2127377"/>
            <wp:effectExtent l="19050" t="0" r="0" b="0"/>
            <wp:wrapNone/>
            <wp:docPr id="54" name="Picture 371" descr="FAN2018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FAN2018988.JPG"/>
                    <pic:cNvPicPr>
                      <a:picLocks noChangeAspect="1" noChangeArrowheads="1"/>
                    </pic:cNvPicPr>
                  </pic:nvPicPr>
                  <pic:blipFill>
                    <a:blip r:embed="rId7"/>
                    <a:srcRect/>
                    <a:stretch>
                      <a:fillRect/>
                    </a:stretch>
                  </pic:blipFill>
                  <pic:spPr bwMode="auto">
                    <a:xfrm>
                      <a:off x="0" y="0"/>
                      <a:ext cx="3181477" cy="2127377"/>
                    </a:xfrm>
                    <a:prstGeom prst="rect">
                      <a:avLst/>
                    </a:prstGeom>
                    <a:noFill/>
                  </pic:spPr>
                </pic:pic>
              </a:graphicData>
            </a:graphic>
          </wp:anchor>
        </w:drawing>
      </w:r>
      <w:r w:rsidR="00505F55" w:rsidRPr="00505F55">
        <w:rPr>
          <w:noProof/>
          <w:color w:val="B8CCE4" w:themeColor="accent1" w:themeTint="66"/>
        </w:rPr>
        <w:pict>
          <v:rect id="_x0000_s1047" style="position:absolute;margin-left:241.4pt;margin-top:18.6pt;width:266.5pt;height:332.4pt;z-index:-251659776;mso-wrap-distance-left:2.88pt;mso-wrap-distance-top:2.88pt;mso-wrap-distance-right:2.88pt;mso-wrap-distance-bottom:2.88pt;mso-position-horizontal-relative:text;mso-position-vertical-relative:page" fillcolor="#95b3d7 [1940]" strokecolor="#95b3d7 [1940]" strokeweight="1pt" insetpen="t">
            <v:fill opacity="29491f" color2="#dbe5f1 [660]" angle="-45" focus="-50%" type="gradient"/>
            <v:stroke color2="#fffffe"/>
            <v:shadow on="t" type="perspective" color="#243f60 [1604]" opacity=".5" offset="1pt" offset2="-3pt"/>
            <v:textbox inset="2.88pt,2.88pt,2.88pt,2.88pt"/>
            <w10:wrap anchory="page"/>
          </v:rect>
        </w:pict>
      </w:r>
      <w:r>
        <w:rPr>
          <w:noProof/>
        </w:rPr>
        <w:drawing>
          <wp:anchor distT="0" distB="0" distL="114300" distR="114300" simplePos="0" relativeHeight="251671040" behindDoc="1" locked="0" layoutInCell="1" allowOverlap="1">
            <wp:simplePos x="0" y="0"/>
            <wp:positionH relativeFrom="margin">
              <wp:posOffset>0</wp:posOffset>
            </wp:positionH>
            <wp:positionV relativeFrom="margin">
              <wp:posOffset>7620</wp:posOffset>
            </wp:positionV>
            <wp:extent cx="3060700" cy="800100"/>
            <wp:effectExtent l="19050" t="0" r="6350" b="0"/>
            <wp:wrapNone/>
            <wp:docPr id="44" name="Picture 77" descr="Collaboration.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llaboration.ai"/>
                    <pic:cNvPicPr>
                      <a:picLocks noChangeAspect="1" noChangeArrowheads="1"/>
                    </pic:cNvPicPr>
                  </pic:nvPicPr>
                  <pic:blipFill>
                    <a:blip r:embed="rId8"/>
                    <a:srcRect/>
                    <a:stretch>
                      <a:fillRect/>
                    </a:stretch>
                  </pic:blipFill>
                  <pic:spPr bwMode="auto">
                    <a:xfrm>
                      <a:off x="0" y="0"/>
                      <a:ext cx="3060700" cy="800100"/>
                    </a:xfrm>
                    <a:prstGeom prst="rect">
                      <a:avLst/>
                    </a:prstGeom>
                    <a:noFill/>
                  </pic:spPr>
                </pic:pic>
              </a:graphicData>
            </a:graphic>
          </wp:anchor>
        </w:drawing>
      </w:r>
      <w:r w:rsidR="00505F55">
        <w:rPr>
          <w:noProof/>
        </w:rPr>
        <w:pict>
          <v:line id="_x0000_s1034" style="position:absolute;z-index:251642368;mso-wrap-distance-left:2.88pt;mso-wrap-distance-top:2.88pt;mso-wrap-distance-right:2.88pt;mso-wrap-distance-bottom:2.88pt;mso-position-horizontal-relative:text;mso-position-vertical-relative:page" from="490.95pt,-125.4pt" to="706.95pt,-125.4pt" fillcolor="#fffffe" strokecolor="#fffffe" strokeweight="1pt">
            <v:fill color2="#fffffe"/>
            <v:stroke color2="#fffffe"/>
            <v:shadow color="#dcd6d4" color2="#dbd5d3"/>
            <w10:wrap anchory="page"/>
          </v:line>
        </w:pict>
      </w:r>
      <w:r w:rsidR="00505F55">
        <w:rPr>
          <w:noProof/>
        </w:rPr>
        <w:pict>
          <v:line id="_x0000_s1033" style="position:absolute;z-index:251641344;mso-wrap-distance-left:2.88pt;mso-wrap-distance-top:2.88pt;mso-wrap-distance-right:2.88pt;mso-wrap-distance-bottom:2.88pt;mso-position-horizontal-relative:text;mso-position-vertical-relative:page" from="427.95pt,-143.4pt" to="643.95pt,-143.4pt" fillcolor="#fffffe" strokecolor="#fffffe" strokeweight="1pt">
            <v:fill color2="#fffffe"/>
            <v:stroke color2="#fffffe"/>
            <v:shadow color="#dcd6d4" color2="#dbd5d3"/>
            <w10:wrap anchory="page"/>
          </v:line>
        </w:pict>
      </w:r>
      <w:r w:rsidR="00505F55">
        <w:rPr>
          <w:noProof/>
        </w:rPr>
        <w:pict>
          <v:shapetype id="_x0000_t202" coordsize="21600,21600" o:spt="202" path="m,l,21600r21600,l21600,xe">
            <v:stroke joinstyle="miter"/>
            <v:path gradientshapeok="t" o:connecttype="rect"/>
          </v:shapetype>
          <v:shape id="_x0000_s1032" type="#_x0000_t202" style="position:absolute;margin-left:1026.1pt;margin-top:155.35pt;width:166.5pt;height:157.5pt;z-index:251640320;mso-wrap-distance-left:2.88pt;mso-wrap-distance-top:2.88pt;mso-wrap-distance-right:2.88pt;mso-wrap-distance-bottom:2.88pt;mso-position-horizontal-relative:text;mso-position-vertical-relative:page" filled="f" fillcolor="#fffffe" stroked="f" strokecolor="#212120" insetpen="t">
            <v:fill color2="#212120"/>
            <v:stroke color2="#fffffe"/>
            <v:shadow color="#dcd6d4" color2="#dbd5d3"/>
            <v:textbox style="mso-next-textbox:#_x0000_s1032" inset="2.88pt,2.88pt,2.88pt,2.88pt">
              <w:txbxContent>
                <w:p w:rsidR="009F08CE" w:rsidRDefault="009F08CE" w:rsidP="005A03F3">
                  <w:pPr>
                    <w:widowControl w:val="0"/>
                    <w:spacing w:line="220" w:lineRule="exact"/>
                    <w:rPr>
                      <w:sz w:val="16"/>
                      <w:szCs w:val="16"/>
                    </w:rPr>
                  </w:pPr>
                  <w:proofErr w:type="spellStart"/>
                  <w:r>
                    <w:rPr>
                      <w:sz w:val="16"/>
                      <w:szCs w:val="16"/>
                    </w:rPr>
                    <w:t>Congue</w:t>
                  </w:r>
                  <w:proofErr w:type="spellEnd"/>
                  <w:r>
                    <w:rPr>
                      <w:sz w:val="16"/>
                      <w:szCs w:val="16"/>
                    </w:rPr>
                    <w:t xml:space="preserve"> </w:t>
                  </w:r>
                  <w:proofErr w:type="spellStart"/>
                  <w:r>
                    <w:rPr>
                      <w:sz w:val="16"/>
                      <w:szCs w:val="16"/>
                    </w:rPr>
                    <w:t>nihil</w:t>
                  </w:r>
                  <w:proofErr w:type="spellEnd"/>
                  <w:r>
                    <w:rPr>
                      <w:sz w:val="16"/>
                      <w:szCs w:val="16"/>
                    </w:rPr>
                    <w:t xml:space="preserve"> </w:t>
                  </w:r>
                  <w:proofErr w:type="spellStart"/>
                  <w:r>
                    <w:rPr>
                      <w:sz w:val="16"/>
                      <w:szCs w:val="16"/>
                    </w:rPr>
                    <w:t>imperdiet</w:t>
                  </w:r>
                  <w:proofErr w:type="spellEnd"/>
                  <w:r>
                    <w:rPr>
                      <w:sz w:val="16"/>
                      <w:szCs w:val="16"/>
                    </w:rPr>
                    <w:t xml:space="preserve"> doming id quod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ad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rsidR="009F08CE" w:rsidRDefault="009F08CE" w:rsidP="005A03F3">
                  <w:pPr>
                    <w:widowControl w:val="0"/>
                    <w:spacing w:line="220" w:lineRule="exact"/>
                    <w:rPr>
                      <w:sz w:val="16"/>
                      <w:szCs w:val="16"/>
                    </w:rPr>
                  </w:pPr>
                  <w:proofErr w:type="spellStart"/>
                  <w:proofErr w:type="gramStart"/>
                  <w:r>
                    <w:rPr>
                      <w:sz w:val="16"/>
                      <w:szCs w:val="16"/>
                    </w:rPr>
                    <w:t>rci</w:t>
                  </w:r>
                  <w:proofErr w:type="spellEnd"/>
                  <w:proofErr w:type="gram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rsidR="009F08CE" w:rsidRDefault="009F08CE" w:rsidP="005A03F3">
                  <w:pPr>
                    <w:widowControl w:val="0"/>
                    <w:spacing w:line="220" w:lineRule="exact"/>
                    <w:rPr>
                      <w:sz w:val="16"/>
                      <w:szCs w:val="16"/>
                    </w:rPr>
                  </w:pPr>
                  <w:proofErr w:type="spellStart"/>
                  <w:proofErr w:type="gramStart"/>
                  <w:r>
                    <w:rPr>
                      <w:sz w:val="16"/>
                      <w:szCs w:val="16"/>
                    </w:rPr>
                    <w:t>augue</w:t>
                  </w:r>
                  <w:proofErr w:type="spellEnd"/>
                  <w:proofErr w:type="gramEnd"/>
                  <w:r>
                    <w:rPr>
                      <w:sz w:val="16"/>
                      <w:szCs w:val="16"/>
                    </w:rPr>
                    <w:t xml:space="preserve"> </w:t>
                  </w:r>
                  <w:proofErr w:type="spellStart"/>
                  <w:r>
                    <w:rPr>
                      <w:sz w:val="16"/>
                      <w:szCs w:val="16"/>
                    </w:rPr>
                    <w:t>duis</w:t>
                  </w:r>
                  <w:proofErr w:type="spellEnd"/>
                  <w:r>
                    <w:rPr>
                      <w:sz w:val="16"/>
                      <w:szCs w:val="16"/>
                    </w:rPr>
                    <w:t xml:space="preserve"> </w:t>
                  </w:r>
                  <w:proofErr w:type="spellStart"/>
                  <w:r>
                    <w:rPr>
                      <w:sz w:val="16"/>
                      <w:szCs w:val="16"/>
                    </w:rPr>
                    <w:t>dolore</w:t>
                  </w:r>
                  <w:proofErr w:type="spellEnd"/>
                  <w:r>
                    <w:rPr>
                      <w:sz w:val="16"/>
                      <w:szCs w:val="16"/>
                    </w:rPr>
                    <w:t xml:space="preserve"> </w:t>
                  </w:r>
                  <w:proofErr w:type="spellStart"/>
                  <w:r>
                    <w:rPr>
                      <w:sz w:val="16"/>
                      <w:szCs w:val="16"/>
                    </w:rPr>
                    <w:t>te</w:t>
                  </w:r>
                  <w:proofErr w:type="spellEnd"/>
                  <w:r>
                    <w:rPr>
                      <w:sz w:val="16"/>
                      <w:szCs w:val="16"/>
                    </w:rPr>
                    <w:t xml:space="preserve"> </w:t>
                  </w:r>
                  <w:proofErr w:type="spellStart"/>
                  <w:r>
                    <w:rPr>
                      <w:sz w:val="16"/>
                      <w:szCs w:val="16"/>
                    </w:rPr>
                    <w:t>feugait</w:t>
                  </w:r>
                  <w:proofErr w:type="spellEnd"/>
                  <w:r>
                    <w:rPr>
                      <w:sz w:val="16"/>
                      <w:szCs w:val="16"/>
                    </w:rPr>
                    <w:t xml:space="preserve"> </w:t>
                  </w:r>
                  <w:proofErr w:type="spellStart"/>
                  <w:r>
                    <w:rPr>
                      <w:sz w:val="16"/>
                      <w:szCs w:val="16"/>
                    </w:rPr>
                    <w:t>nulla</w:t>
                  </w:r>
                  <w:proofErr w:type="spellEnd"/>
                  <w:r>
                    <w:rPr>
                      <w:sz w:val="16"/>
                      <w:szCs w:val="16"/>
                    </w:rPr>
                    <w:t xml:space="preserve"> </w:t>
                  </w:r>
                  <w:proofErr w:type="spellStart"/>
                  <w:r>
                    <w:rPr>
                      <w:sz w:val="16"/>
                      <w:szCs w:val="16"/>
                    </w:rPr>
                    <w:t>facilisi</w:t>
                  </w:r>
                  <w:proofErr w:type="spellEnd"/>
                  <w:r>
                    <w:rPr>
                      <w:sz w:val="16"/>
                      <w:szCs w:val="16"/>
                    </w:rPr>
                    <w:t xml:space="preserve">. 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w:t>
                  </w:r>
                  <w:proofErr w:type="spellStart"/>
                  <w:r>
                    <w:rPr>
                      <w:sz w:val="16"/>
                      <w:szCs w:val="16"/>
                    </w:rPr>
                    <w:t>sed</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diam</w:t>
                  </w:r>
                  <w:proofErr w:type="spellEnd"/>
                  <w:r>
                    <w:rPr>
                      <w:sz w:val="16"/>
                      <w:szCs w:val="16"/>
                    </w:rPr>
                    <w:t xml:space="preserve">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v:textbox>
            <w10:wrap anchory="page"/>
          </v:shape>
        </w:pict>
      </w:r>
      <w:r w:rsidR="00431694">
        <w:t xml:space="preserve"> </w:t>
      </w:r>
    </w:p>
    <w:p w:rsidR="00431694" w:rsidRDefault="00431694" w:rsidP="005A03F3"/>
    <w:p w:rsidR="00431694" w:rsidRPr="00BA7666" w:rsidRDefault="00431694" w:rsidP="00BA7666"/>
    <w:p w:rsidR="00431694" w:rsidRPr="00BA7666" w:rsidRDefault="00431694" w:rsidP="00BA7666"/>
    <w:p w:rsidR="00431694" w:rsidRPr="00BA7666" w:rsidRDefault="00505F55" w:rsidP="00BA7666">
      <w:r>
        <w:rPr>
          <w:noProof/>
        </w:rPr>
        <w:pict>
          <v:shape id="_x0000_s1050" type="#_x0000_t202" style="position:absolute;margin-left:264pt;margin-top:1in;width:221.5pt;height:243pt;z-index:251659776;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050" inset="2.88pt,2.88pt,2.88pt,2.88pt">
              <w:txbxContent>
                <w:p w:rsidR="009F08CE" w:rsidRPr="009A38B2" w:rsidRDefault="009F08CE" w:rsidP="00580BB7">
                  <w:pPr>
                    <w:rPr>
                      <w:rFonts w:ascii="Calibri" w:hAnsi="Calibri"/>
                      <w:color w:val="17365D" w:themeColor="text2" w:themeShade="BF"/>
                      <w:sz w:val="18"/>
                    </w:rPr>
                  </w:pPr>
                  <w:proofErr w:type="gramStart"/>
                  <w:r w:rsidRPr="009A38B2">
                    <w:rPr>
                      <w:rFonts w:ascii="Calibri" w:hAnsi="Calibri"/>
                      <w:color w:val="17365D" w:themeColor="text2" w:themeShade="BF"/>
                      <w:sz w:val="18"/>
                    </w:rPr>
                    <w:t>Linkages is</w:t>
                  </w:r>
                  <w:proofErr w:type="gramEnd"/>
                  <w:r w:rsidRPr="009A38B2">
                    <w:rPr>
                      <w:rFonts w:ascii="Calibri" w:hAnsi="Calibri"/>
                      <w:color w:val="17365D" w:themeColor="text2" w:themeShade="BF"/>
                      <w:sz w:val="18"/>
                    </w:rPr>
                    <w:t xml:space="preserve"> a dynamic and effective approach to better serving children and families. Learn more about how you can help families in your community! </w:t>
                  </w:r>
                </w:p>
                <w:p w:rsidR="009F08CE" w:rsidRPr="009A38B2" w:rsidRDefault="009F08CE" w:rsidP="00580BB7">
                  <w:pPr>
                    <w:rPr>
                      <w:rFonts w:ascii="Calibri" w:hAnsi="Calibri"/>
                      <w:color w:val="17365D" w:themeColor="text2" w:themeShade="BF"/>
                      <w:sz w:val="18"/>
                    </w:rPr>
                  </w:pPr>
                </w:p>
                <w:p w:rsidR="009F08CE" w:rsidRPr="009A38B2" w:rsidRDefault="009F08CE" w:rsidP="00580BB7">
                  <w:pPr>
                    <w:rPr>
                      <w:rFonts w:ascii="Calibri" w:hAnsi="Calibri"/>
                      <w:color w:val="17365D" w:themeColor="text2" w:themeShade="BF"/>
                      <w:sz w:val="18"/>
                    </w:rPr>
                  </w:pPr>
                  <w:r w:rsidRPr="009A38B2">
                    <w:rPr>
                      <w:rFonts w:ascii="Calibri" w:hAnsi="Calibri"/>
                      <w:color w:val="17365D" w:themeColor="text2" w:themeShade="BF"/>
                      <w:sz w:val="18"/>
                    </w:rPr>
                    <w:t xml:space="preserve">Visit </w:t>
                  </w:r>
                  <w:hyperlink r:id="rId9" w:history="1">
                    <w:r w:rsidRPr="009A38B2">
                      <w:rPr>
                        <w:rStyle w:val="Hyperlink"/>
                        <w:rFonts w:ascii="Calibri" w:hAnsi="Calibri"/>
                        <w:color w:val="17365D" w:themeColor="text2" w:themeShade="BF"/>
                        <w:sz w:val="18"/>
                        <w:u w:val="none"/>
                      </w:rPr>
                      <w:t>www.cfpic.org</w:t>
                    </w:r>
                  </w:hyperlink>
                  <w:r w:rsidRPr="009A38B2">
                    <w:rPr>
                      <w:rFonts w:ascii="Calibri" w:hAnsi="Calibri"/>
                      <w:color w:val="17365D" w:themeColor="text2" w:themeShade="BF"/>
                      <w:sz w:val="18"/>
                    </w:rPr>
                    <w:t xml:space="preserve"> for online access to videos and communication materials:</w:t>
                  </w:r>
                </w:p>
                <w:p w:rsidR="009F08CE" w:rsidRPr="009A38B2" w:rsidRDefault="009F08CE" w:rsidP="00ED779E">
                  <w:pPr>
                    <w:numPr>
                      <w:ilvl w:val="0"/>
                      <w:numId w:val="20"/>
                    </w:numPr>
                    <w:spacing w:before="160"/>
                    <w:rPr>
                      <w:rFonts w:ascii="Calibri" w:hAnsi="Calibri"/>
                      <w:color w:val="17365D" w:themeColor="text2" w:themeShade="BF"/>
                      <w:sz w:val="18"/>
                    </w:rPr>
                  </w:pPr>
                  <w:r w:rsidRPr="009A38B2">
                    <w:rPr>
                      <w:rFonts w:ascii="Calibri" w:hAnsi="Calibri"/>
                      <w:color w:val="17365D" w:themeColor="text2" w:themeShade="BF"/>
                      <w:sz w:val="18"/>
                    </w:rPr>
                    <w:t>Linkages Videos – Powerful videos that feature families who have been helped through Linkages.</w:t>
                  </w:r>
                </w:p>
                <w:p w:rsidR="009F08CE" w:rsidRPr="009A38B2" w:rsidRDefault="009F08CE" w:rsidP="00ED779E">
                  <w:pPr>
                    <w:numPr>
                      <w:ilvl w:val="0"/>
                      <w:numId w:val="20"/>
                    </w:numPr>
                    <w:spacing w:before="60"/>
                    <w:rPr>
                      <w:rFonts w:ascii="Calibri" w:hAnsi="Calibri"/>
                      <w:color w:val="17365D" w:themeColor="text2" w:themeShade="BF"/>
                      <w:sz w:val="18"/>
                    </w:rPr>
                  </w:pPr>
                  <w:r w:rsidRPr="009A38B2">
                    <w:rPr>
                      <w:rFonts w:ascii="Calibri" w:hAnsi="Calibri"/>
                      <w:color w:val="17365D" w:themeColor="text2" w:themeShade="BF"/>
                      <w:sz w:val="18"/>
                    </w:rPr>
                    <w:t>Collaboration Checklist – What Directors, Managers and Staff Can Do to Promote Collaboration.</w:t>
                  </w:r>
                </w:p>
                <w:p w:rsidR="009F08CE" w:rsidRPr="009A38B2" w:rsidRDefault="009F08CE" w:rsidP="00ED779E">
                  <w:pPr>
                    <w:numPr>
                      <w:ilvl w:val="0"/>
                      <w:numId w:val="20"/>
                    </w:numPr>
                    <w:spacing w:before="60"/>
                    <w:rPr>
                      <w:rFonts w:ascii="Calibri" w:hAnsi="Calibri"/>
                      <w:color w:val="17365D" w:themeColor="text2" w:themeShade="BF"/>
                      <w:sz w:val="18"/>
                    </w:rPr>
                  </w:pPr>
                  <w:r w:rsidRPr="009A38B2">
                    <w:rPr>
                      <w:rFonts w:ascii="Calibri" w:hAnsi="Calibri"/>
                      <w:color w:val="17365D" w:themeColor="text2" w:themeShade="BF"/>
                      <w:sz w:val="18"/>
                    </w:rPr>
                    <w:t xml:space="preserve">PowerPoint Presentations – About Linkages </w:t>
                  </w:r>
                  <w:r w:rsidRPr="009A38B2">
                    <w:rPr>
                      <w:rFonts w:ascii="Calibri" w:hAnsi="Calibri"/>
                      <w:color w:val="17365D" w:themeColor="text2" w:themeShade="BF"/>
                      <w:sz w:val="18"/>
                    </w:rPr>
                    <w:br/>
                    <w:t xml:space="preserve">and the importance of program collaboration </w:t>
                  </w:r>
                  <w:r w:rsidRPr="009A38B2">
                    <w:rPr>
                      <w:rFonts w:ascii="Calibri" w:hAnsi="Calibri"/>
                      <w:color w:val="17365D" w:themeColor="text2" w:themeShade="BF"/>
                      <w:sz w:val="18"/>
                    </w:rPr>
                    <w:br/>
                    <w:t>for families.</w:t>
                  </w:r>
                </w:p>
                <w:p w:rsidR="009F08CE" w:rsidRPr="009A38B2" w:rsidRDefault="009F08CE" w:rsidP="00ED779E">
                  <w:pPr>
                    <w:numPr>
                      <w:ilvl w:val="0"/>
                      <w:numId w:val="20"/>
                    </w:numPr>
                    <w:spacing w:before="60"/>
                    <w:rPr>
                      <w:rFonts w:ascii="Calibri" w:hAnsi="Calibri"/>
                      <w:color w:val="17365D" w:themeColor="text2" w:themeShade="BF"/>
                      <w:sz w:val="18"/>
                    </w:rPr>
                  </w:pPr>
                  <w:r w:rsidRPr="009A38B2">
                    <w:rPr>
                      <w:rFonts w:ascii="Calibri" w:hAnsi="Calibri"/>
                      <w:color w:val="17365D" w:themeColor="text2" w:themeShade="BF"/>
                      <w:sz w:val="18"/>
                    </w:rPr>
                    <w:t>Much more!</w:t>
                  </w:r>
                </w:p>
                <w:p w:rsidR="009F08CE" w:rsidRPr="009A38B2" w:rsidRDefault="009F08CE" w:rsidP="00580BB7">
                  <w:pPr>
                    <w:rPr>
                      <w:rFonts w:ascii="Calibri" w:hAnsi="Calibri"/>
                      <w:i/>
                      <w:color w:val="17365D" w:themeColor="text2" w:themeShade="BF"/>
                      <w:sz w:val="18"/>
                    </w:rPr>
                  </w:pPr>
                </w:p>
                <w:p w:rsidR="009F08CE" w:rsidRPr="009A38B2" w:rsidRDefault="009F08CE" w:rsidP="00580BB7">
                  <w:pPr>
                    <w:rPr>
                      <w:i/>
                      <w:color w:val="17365D" w:themeColor="text2" w:themeShade="BF"/>
                      <w:sz w:val="18"/>
                      <w:szCs w:val="16"/>
                    </w:rPr>
                  </w:pPr>
                  <w:proofErr w:type="gramStart"/>
                  <w:r w:rsidRPr="009A38B2">
                    <w:rPr>
                      <w:rFonts w:ascii="Calibri" w:hAnsi="Calibri"/>
                      <w:i/>
                      <w:color w:val="17365D" w:themeColor="text2" w:themeShade="BF"/>
                      <w:sz w:val="18"/>
                    </w:rPr>
                    <w:t>Linkages is</w:t>
                  </w:r>
                  <w:proofErr w:type="gramEnd"/>
                  <w:r w:rsidRPr="009A38B2">
                    <w:rPr>
                      <w:rFonts w:ascii="Calibri" w:hAnsi="Calibri"/>
                      <w:i/>
                      <w:color w:val="17365D" w:themeColor="text2" w:themeShade="BF"/>
                      <w:sz w:val="18"/>
                    </w:rPr>
                    <w:t xml:space="preserve"> a project of the Child and Family Policy Institute of California and funded by the California Department of Social Services.</w:t>
                  </w:r>
                </w:p>
              </w:txbxContent>
            </v:textbox>
            <w10:wrap anchory="page"/>
          </v:shape>
        </w:pict>
      </w:r>
      <w:r>
        <w:rPr>
          <w:noProof/>
        </w:rPr>
        <w:pict>
          <v:shape id="_x0000_s1049" type="#_x0000_t202" style="position:absolute;margin-left:269.5pt;margin-top:27pt;width:210.5pt;height:54pt;z-index:251658752;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049" inset="2.88pt,5.76pt,2.88pt,2.88pt">
              <w:txbxContent>
                <w:p w:rsidR="009F08CE" w:rsidRPr="009A38B2" w:rsidRDefault="009F08CE" w:rsidP="00580BB7">
                  <w:pPr>
                    <w:jc w:val="center"/>
                    <w:rPr>
                      <w:rFonts w:ascii="Calibri" w:hAnsi="Calibri"/>
                      <w:caps/>
                      <w:color w:val="17365D" w:themeColor="text2" w:themeShade="BF"/>
                      <w:sz w:val="56"/>
                    </w:rPr>
                  </w:pPr>
                  <w:r w:rsidRPr="009A38B2">
                    <w:rPr>
                      <w:rFonts w:ascii="Calibri" w:hAnsi="Calibri"/>
                      <w:caps/>
                      <w:color w:val="17365D" w:themeColor="text2" w:themeShade="BF"/>
                      <w:sz w:val="56"/>
                    </w:rPr>
                    <w:t>Learn More!</w:t>
                  </w:r>
                </w:p>
              </w:txbxContent>
            </v:textbox>
            <w10:wrap anchory="page"/>
          </v:shape>
        </w:pict>
      </w:r>
      <w:r>
        <w:rPr>
          <w:noProof/>
        </w:rPr>
        <w:pict>
          <v:shape id="_x0000_s1029" type="#_x0000_t202" style="position:absolute;margin-left:22.15pt;margin-top:99pt;width:198pt;height:441pt;z-index:251635200;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029" inset="2.88pt,2.88pt,2.88pt,2.88pt">
              <w:txbxContent>
                <w:p w:rsidR="009F08CE" w:rsidRPr="00AA1019" w:rsidRDefault="009F08CE" w:rsidP="00EE768D">
                  <w:pPr>
                    <w:spacing w:after="40"/>
                    <w:rPr>
                      <w:rFonts w:ascii="Calibri" w:hAnsi="Calibri" w:cs="Arial"/>
                      <w:b/>
                      <w:caps/>
                      <w:color w:val="133D8D"/>
                      <w:sz w:val="18"/>
                    </w:rPr>
                  </w:pPr>
                  <w:proofErr w:type="gramStart"/>
                  <w:r w:rsidRPr="00AA1019">
                    <w:rPr>
                      <w:rFonts w:ascii="Calibri" w:hAnsi="Calibri" w:cs="Arial"/>
                      <w:b/>
                      <w:caps/>
                      <w:color w:val="133D8D"/>
                      <w:sz w:val="18"/>
                    </w:rPr>
                    <w:t>Effective.</w:t>
                  </w:r>
                  <w:proofErr w:type="gramEnd"/>
                </w:p>
                <w:p w:rsidR="009F08CE" w:rsidRDefault="009F08CE" w:rsidP="006607A0">
                  <w:pPr>
                    <w:numPr>
                      <w:ilvl w:val="0"/>
                      <w:numId w:val="17"/>
                    </w:numPr>
                    <w:spacing w:before="240"/>
                    <w:rPr>
                      <w:rFonts w:ascii="Calibri" w:hAnsi="Calibri" w:cs="Arial"/>
                      <w:sz w:val="18"/>
                    </w:rPr>
                  </w:pPr>
                  <w:r w:rsidRPr="00AA1019">
                    <w:rPr>
                      <w:rFonts w:ascii="Calibri" w:hAnsi="Calibri" w:cs="Arial"/>
                      <w:b/>
                      <w:i/>
                      <w:color w:val="133D8D"/>
                      <w:sz w:val="18"/>
                    </w:rPr>
                    <w:t>For Families</w:t>
                  </w:r>
                  <w:r w:rsidRPr="00AA1019">
                    <w:rPr>
                      <w:rFonts w:ascii="Calibri" w:hAnsi="Calibri" w:cs="Arial"/>
                      <w:color w:val="133D8D"/>
                      <w:sz w:val="18"/>
                    </w:rPr>
                    <w:t xml:space="preserve"> – </w:t>
                  </w:r>
                  <w:r>
                    <w:rPr>
                      <w:rFonts w:ascii="Calibri" w:hAnsi="Calibri" w:cs="Arial"/>
                      <w:sz w:val="18"/>
                    </w:rPr>
                    <w:t>H</w:t>
                  </w:r>
                  <w:r w:rsidRPr="00EE768D">
                    <w:rPr>
                      <w:rFonts w:ascii="Calibri" w:hAnsi="Calibri" w:cs="Arial"/>
                      <w:sz w:val="18"/>
                    </w:rPr>
                    <w:t>elp</w:t>
                  </w:r>
                  <w:r>
                    <w:rPr>
                      <w:rFonts w:ascii="Calibri" w:hAnsi="Calibri" w:cs="Arial"/>
                      <w:sz w:val="18"/>
                    </w:rPr>
                    <w:t>s</w:t>
                  </w:r>
                  <w:r w:rsidRPr="00EE768D">
                    <w:rPr>
                      <w:rFonts w:ascii="Calibri" w:hAnsi="Calibri" w:cs="Arial"/>
                      <w:sz w:val="18"/>
                    </w:rPr>
                    <w:t xml:space="preserve"> families become self-sufficient and children to have safe, stable lives.</w:t>
                  </w:r>
                </w:p>
                <w:p w:rsidR="009F08CE" w:rsidRPr="00C26122" w:rsidRDefault="009F08CE" w:rsidP="006607A0">
                  <w:pPr>
                    <w:numPr>
                      <w:ilvl w:val="0"/>
                      <w:numId w:val="17"/>
                    </w:numPr>
                    <w:spacing w:before="240"/>
                    <w:rPr>
                      <w:rFonts w:ascii="Calibri" w:hAnsi="Calibri" w:cs="Arial"/>
                      <w:sz w:val="18"/>
                    </w:rPr>
                  </w:pPr>
                  <w:r w:rsidRPr="00AA1019">
                    <w:rPr>
                      <w:rFonts w:ascii="Calibri" w:hAnsi="Calibri" w:cs="Arial"/>
                      <w:b/>
                      <w:i/>
                      <w:color w:val="133D8D"/>
                      <w:sz w:val="18"/>
                    </w:rPr>
                    <w:t>For Programs</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I</w:t>
                  </w:r>
                  <w:r w:rsidRPr="00EE768D">
                    <w:rPr>
                      <w:rFonts w:ascii="Calibri" w:hAnsi="Calibri" w:cs="Arial"/>
                      <w:sz w:val="18"/>
                    </w:rPr>
                    <w:t>ncrease</w:t>
                  </w:r>
                  <w:r>
                    <w:rPr>
                      <w:rFonts w:ascii="Calibri" w:hAnsi="Calibri" w:cs="Arial"/>
                      <w:sz w:val="18"/>
                    </w:rPr>
                    <w:t>s</w:t>
                  </w:r>
                  <w:r w:rsidRPr="00EE768D">
                    <w:rPr>
                      <w:rFonts w:ascii="Calibri" w:hAnsi="Calibri" w:cs="Arial"/>
                      <w:sz w:val="18"/>
                    </w:rPr>
                    <w:t xml:space="preserve"> </w:t>
                  </w:r>
                  <w:r>
                    <w:rPr>
                      <w:rFonts w:ascii="Calibri" w:hAnsi="Calibri" w:cs="Arial"/>
                      <w:sz w:val="18"/>
                    </w:rPr>
                    <w:t xml:space="preserve">employment </w:t>
                  </w:r>
                  <w:r w:rsidRPr="00EE768D">
                    <w:rPr>
                      <w:rFonts w:ascii="Calibri" w:hAnsi="Calibri" w:cs="Arial"/>
                      <w:sz w:val="18"/>
                    </w:rPr>
                    <w:t xml:space="preserve">and </w:t>
                  </w:r>
                  <w:r>
                    <w:rPr>
                      <w:rFonts w:ascii="Calibri" w:hAnsi="Calibri" w:cs="Arial"/>
                      <w:sz w:val="18"/>
                    </w:rPr>
                    <w:t>helps to reduce child maltreatment.</w:t>
                  </w:r>
                </w:p>
                <w:p w:rsidR="009F08CE" w:rsidRDefault="009F08CE" w:rsidP="00EE768D">
                  <w:pPr>
                    <w:spacing w:after="40"/>
                    <w:rPr>
                      <w:rFonts w:ascii="Calibri" w:hAnsi="Calibri" w:cs="Arial"/>
                      <w:b/>
                      <w:caps/>
                      <w:color w:val="133D8D"/>
                      <w:sz w:val="18"/>
                    </w:rPr>
                  </w:pPr>
                </w:p>
                <w:p w:rsidR="009F08CE" w:rsidRPr="00C26122" w:rsidRDefault="009F08CE" w:rsidP="00EE768D">
                  <w:pPr>
                    <w:spacing w:after="40"/>
                    <w:rPr>
                      <w:rFonts w:ascii="Calibri" w:hAnsi="Calibri" w:cs="Arial"/>
                      <w:b/>
                      <w:caps/>
                      <w:color w:val="133D8D"/>
                      <w:sz w:val="18"/>
                    </w:rPr>
                  </w:pPr>
                  <w:proofErr w:type="gramStart"/>
                  <w:r w:rsidRPr="0069776E">
                    <w:rPr>
                      <w:rFonts w:ascii="Calibri" w:hAnsi="Calibri" w:cs="Arial"/>
                      <w:b/>
                      <w:caps/>
                      <w:color w:val="133D8D"/>
                      <w:sz w:val="18"/>
                    </w:rPr>
                    <w:t>Efficient.</w:t>
                  </w:r>
                  <w:proofErr w:type="gramEnd"/>
                </w:p>
                <w:p w:rsidR="009F08CE" w:rsidRPr="00EE768D" w:rsidRDefault="009F08CE" w:rsidP="006607A0">
                  <w:pPr>
                    <w:numPr>
                      <w:ilvl w:val="0"/>
                      <w:numId w:val="18"/>
                    </w:numPr>
                    <w:spacing w:before="240"/>
                    <w:rPr>
                      <w:rFonts w:ascii="Calibri" w:hAnsi="Calibri" w:cs="Arial"/>
                      <w:sz w:val="18"/>
                    </w:rPr>
                  </w:pPr>
                  <w:r w:rsidRPr="00AA1019">
                    <w:rPr>
                      <w:rFonts w:ascii="Calibri" w:hAnsi="Calibri" w:cs="Arial"/>
                      <w:b/>
                      <w:i/>
                      <w:color w:val="133D8D"/>
                      <w:sz w:val="18"/>
                    </w:rPr>
                    <w:t>Leverages resources</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Enables programs to use strengths and resources in ways that better serve families.</w:t>
                  </w:r>
                </w:p>
                <w:p w:rsidR="009F08CE" w:rsidRPr="00EE768D" w:rsidRDefault="009F08CE" w:rsidP="006607A0">
                  <w:pPr>
                    <w:numPr>
                      <w:ilvl w:val="0"/>
                      <w:numId w:val="18"/>
                    </w:numPr>
                    <w:spacing w:before="240"/>
                    <w:rPr>
                      <w:rFonts w:ascii="Calibri" w:hAnsi="Calibri" w:cs="Arial"/>
                      <w:sz w:val="18"/>
                    </w:rPr>
                  </w:pPr>
                  <w:r w:rsidRPr="00AA1019">
                    <w:rPr>
                      <w:rFonts w:ascii="Calibri" w:hAnsi="Calibri" w:cs="Arial"/>
                      <w:b/>
                      <w:i/>
                      <w:color w:val="133D8D"/>
                      <w:sz w:val="18"/>
                    </w:rPr>
                    <w:t>Reduces duplication</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Streamlines services and reduces service referrals</w:t>
                  </w:r>
                  <w:r w:rsidRPr="00EE768D">
                    <w:rPr>
                      <w:rFonts w:ascii="Calibri" w:hAnsi="Calibri" w:cs="Arial"/>
                      <w:sz w:val="18"/>
                    </w:rPr>
                    <w:t>.</w:t>
                  </w:r>
                </w:p>
                <w:p w:rsidR="009F08CE" w:rsidRPr="00C26122" w:rsidRDefault="009F08CE" w:rsidP="006607A0">
                  <w:pPr>
                    <w:numPr>
                      <w:ilvl w:val="0"/>
                      <w:numId w:val="18"/>
                    </w:numPr>
                    <w:spacing w:before="240"/>
                    <w:rPr>
                      <w:rFonts w:ascii="Calibri" w:hAnsi="Calibri" w:cs="Arial"/>
                      <w:sz w:val="18"/>
                    </w:rPr>
                  </w:pPr>
                  <w:r w:rsidRPr="00AA1019">
                    <w:rPr>
                      <w:rFonts w:ascii="Calibri" w:hAnsi="Calibri" w:cs="Arial"/>
                      <w:b/>
                      <w:i/>
                      <w:color w:val="133D8D"/>
                      <w:sz w:val="18"/>
                    </w:rPr>
                    <w:t>Creates a team approach</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Provides m</w:t>
                  </w:r>
                  <w:r w:rsidRPr="00EE768D">
                    <w:rPr>
                      <w:rFonts w:ascii="Calibri" w:hAnsi="Calibri" w:cs="Arial"/>
                      <w:sz w:val="18"/>
                    </w:rPr>
                    <w:t xml:space="preserve">ore people </w:t>
                  </w:r>
                  <w:r>
                    <w:rPr>
                      <w:rFonts w:ascii="Calibri" w:hAnsi="Calibri" w:cs="Arial"/>
                      <w:sz w:val="18"/>
                    </w:rPr>
                    <w:t>to solve problems!</w:t>
                  </w:r>
                </w:p>
                <w:p w:rsidR="009F08CE" w:rsidRDefault="009F08CE" w:rsidP="00EE768D">
                  <w:pPr>
                    <w:spacing w:after="40"/>
                    <w:rPr>
                      <w:rFonts w:ascii="Calibri" w:hAnsi="Calibri" w:cs="Arial"/>
                      <w:b/>
                      <w:caps/>
                      <w:color w:val="133D8D"/>
                      <w:sz w:val="18"/>
                    </w:rPr>
                  </w:pPr>
                </w:p>
                <w:p w:rsidR="009F08CE" w:rsidRPr="0069776E" w:rsidRDefault="009F08CE" w:rsidP="00EE768D">
                  <w:pPr>
                    <w:spacing w:after="40"/>
                    <w:rPr>
                      <w:rFonts w:ascii="Calibri" w:hAnsi="Calibri" w:cs="Arial"/>
                      <w:b/>
                      <w:caps/>
                      <w:color w:val="133D8D"/>
                      <w:sz w:val="18"/>
                    </w:rPr>
                  </w:pPr>
                  <w:proofErr w:type="gramStart"/>
                  <w:r w:rsidRPr="0069776E">
                    <w:rPr>
                      <w:rFonts w:ascii="Calibri" w:hAnsi="Calibri" w:cs="Arial"/>
                      <w:b/>
                      <w:caps/>
                      <w:color w:val="133D8D"/>
                      <w:sz w:val="18"/>
                    </w:rPr>
                    <w:t>Essential.</w:t>
                  </w:r>
                  <w:proofErr w:type="gramEnd"/>
                </w:p>
                <w:p w:rsidR="009F08CE" w:rsidRDefault="009F08CE" w:rsidP="006607A0">
                  <w:pPr>
                    <w:numPr>
                      <w:ilvl w:val="0"/>
                      <w:numId w:val="19"/>
                    </w:numPr>
                    <w:spacing w:before="240"/>
                    <w:rPr>
                      <w:rFonts w:ascii="Calibri" w:hAnsi="Calibri" w:cs="Arial"/>
                      <w:sz w:val="18"/>
                    </w:rPr>
                  </w:pPr>
                  <w:r w:rsidRPr="00AA1019">
                    <w:rPr>
                      <w:rFonts w:ascii="Calibri" w:hAnsi="Calibri" w:cs="Arial"/>
                      <w:b/>
                      <w:i/>
                      <w:color w:val="133D8D"/>
                      <w:sz w:val="18"/>
                    </w:rPr>
                    <w:t>Success is connected</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 xml:space="preserve">Serves families who are clients of both CalWORKs and Child Welfare programs, and enables treatment of family issues that impact </w:t>
                  </w:r>
                  <w:r>
                    <w:rPr>
                      <w:rFonts w:ascii="Calibri" w:hAnsi="Calibri" w:cs="Arial"/>
                      <w:sz w:val="18"/>
                    </w:rPr>
                    <w:br/>
                    <w:t>well-being in other areas.</w:t>
                  </w:r>
                </w:p>
                <w:p w:rsidR="009F08CE" w:rsidRPr="00EE768D" w:rsidRDefault="009F08CE" w:rsidP="006607A0">
                  <w:pPr>
                    <w:numPr>
                      <w:ilvl w:val="0"/>
                      <w:numId w:val="19"/>
                    </w:numPr>
                    <w:spacing w:before="240"/>
                    <w:rPr>
                      <w:rFonts w:ascii="Calibri" w:hAnsi="Calibri" w:cs="Arial"/>
                      <w:sz w:val="18"/>
                    </w:rPr>
                  </w:pPr>
                  <w:r w:rsidRPr="00AA1019">
                    <w:rPr>
                      <w:rFonts w:ascii="Calibri" w:hAnsi="Calibri" w:cs="Arial"/>
                      <w:b/>
                      <w:i/>
                      <w:color w:val="133D8D"/>
                      <w:sz w:val="18"/>
                    </w:rPr>
                    <w:t>Work smarter</w:t>
                  </w:r>
                  <w:r w:rsidRPr="00AA1019">
                    <w:rPr>
                      <w:rFonts w:ascii="Calibri" w:hAnsi="Calibri" w:cs="Arial"/>
                      <w:color w:val="133D8D"/>
                      <w:sz w:val="18"/>
                    </w:rPr>
                    <w:t xml:space="preserve"> –</w:t>
                  </w:r>
                  <w:r w:rsidRPr="00EE768D">
                    <w:rPr>
                      <w:rFonts w:ascii="Calibri" w:hAnsi="Calibri" w:cs="Arial"/>
                      <w:sz w:val="18"/>
                    </w:rPr>
                    <w:t xml:space="preserve"> </w:t>
                  </w:r>
                  <w:r>
                    <w:rPr>
                      <w:rFonts w:ascii="Calibri" w:hAnsi="Calibri" w:cs="Arial"/>
                      <w:sz w:val="18"/>
                    </w:rPr>
                    <w:t>S</w:t>
                  </w:r>
                  <w:r w:rsidRPr="00EE768D">
                    <w:rPr>
                      <w:rFonts w:ascii="Calibri" w:hAnsi="Calibri" w:cs="Arial"/>
                      <w:sz w:val="18"/>
                    </w:rPr>
                    <w:t>ave</w:t>
                  </w:r>
                  <w:r>
                    <w:rPr>
                      <w:rFonts w:ascii="Calibri" w:hAnsi="Calibri" w:cs="Arial"/>
                      <w:sz w:val="18"/>
                    </w:rPr>
                    <w:t>s</w:t>
                  </w:r>
                  <w:r w:rsidRPr="00EE768D">
                    <w:rPr>
                      <w:rFonts w:ascii="Calibri" w:hAnsi="Calibri" w:cs="Arial"/>
                      <w:sz w:val="18"/>
                    </w:rPr>
                    <w:t xml:space="preserve"> time and money by </w:t>
                  </w:r>
                  <w:r>
                    <w:rPr>
                      <w:rFonts w:ascii="Calibri" w:hAnsi="Calibri" w:cs="Arial"/>
                      <w:sz w:val="18"/>
                    </w:rPr>
                    <w:t xml:space="preserve">addressing problems before they repeat themselves and uses available </w:t>
                  </w:r>
                  <w:r w:rsidRPr="00EE768D">
                    <w:rPr>
                      <w:rFonts w:ascii="Calibri" w:hAnsi="Calibri" w:cs="Arial"/>
                      <w:sz w:val="18"/>
                    </w:rPr>
                    <w:t>resources to treat underlying issues.</w:t>
                  </w:r>
                </w:p>
                <w:p w:rsidR="009F08CE" w:rsidRPr="00EE768D" w:rsidRDefault="009F08CE" w:rsidP="006607A0">
                  <w:pPr>
                    <w:numPr>
                      <w:ilvl w:val="0"/>
                      <w:numId w:val="19"/>
                    </w:numPr>
                    <w:spacing w:before="240"/>
                    <w:rPr>
                      <w:rFonts w:ascii="Calibri" w:hAnsi="Calibri"/>
                      <w:sz w:val="18"/>
                    </w:rPr>
                  </w:pPr>
                  <w:r w:rsidRPr="00AA1019">
                    <w:rPr>
                      <w:rFonts w:ascii="Calibri" w:hAnsi="Calibri" w:cs="Arial"/>
                      <w:b/>
                      <w:i/>
                      <w:color w:val="133D8D"/>
                      <w:sz w:val="18"/>
                    </w:rPr>
                    <w:t>Critical in tight budget times</w:t>
                  </w:r>
                  <w:r w:rsidRPr="00AA1019">
                    <w:rPr>
                      <w:rFonts w:ascii="Calibri" w:hAnsi="Calibri" w:cs="Arial"/>
                      <w:color w:val="133D8D"/>
                      <w:sz w:val="18"/>
                    </w:rPr>
                    <w:t xml:space="preserve"> –</w:t>
                  </w:r>
                  <w:r>
                    <w:rPr>
                      <w:rFonts w:ascii="Calibri" w:hAnsi="Calibri" w:cs="Arial"/>
                      <w:sz w:val="18"/>
                    </w:rPr>
                    <w:t xml:space="preserve">Maximizes every dollar! </w:t>
                  </w:r>
                </w:p>
                <w:p w:rsidR="009F08CE" w:rsidRPr="00EE768D" w:rsidRDefault="009F08CE" w:rsidP="00E30651">
                  <w:pPr>
                    <w:rPr>
                      <w:sz w:val="18"/>
                      <w:szCs w:val="16"/>
                    </w:rPr>
                  </w:pPr>
                </w:p>
              </w:txbxContent>
            </v:textbox>
            <w10:wrap anchory="page"/>
          </v:shape>
        </w:pict>
      </w:r>
      <w:r>
        <w:rPr>
          <w:noProof/>
        </w:rPr>
        <w:pict>
          <v:rect id="_x0000_s1026" style="position:absolute;margin-left:.15pt;margin-top:71.25pt;width:240.95pt;height:522.65pt;z-index:-251684352;mso-wrap-distance-left:2.88pt;mso-wrap-distance-top:2.88pt;mso-wrap-distance-right:2.88pt;mso-wrap-distance-bottom:2.88pt;mso-position-vertical-relative:page" fillcolor="#133d8d" stroked="f" strokecolor="#212120" insetpen="t">
            <v:fill opacity="9830f"/>
            <v:stroke color2="#fffffe"/>
            <v:shadow color="#dcd6d4" color2="#dbd5d3"/>
            <v:textbox inset="2.88pt,2.88pt,2.88pt,2.88pt"/>
            <w10:wrap anchory="page"/>
          </v:rect>
        </w:pict>
      </w:r>
      <w:r w:rsidR="003907FB">
        <w:rPr>
          <w:noProof/>
        </w:rPr>
        <w:drawing>
          <wp:anchor distT="0" distB="0" distL="114300" distR="114300" simplePos="0" relativeHeight="251631104" behindDoc="1" locked="0" layoutInCell="1" allowOverlap="1">
            <wp:simplePos x="0" y="0"/>
            <wp:positionH relativeFrom="column">
              <wp:posOffset>147955</wp:posOffset>
            </wp:positionH>
            <wp:positionV relativeFrom="paragraph">
              <wp:posOffset>102235</wp:posOffset>
            </wp:positionV>
            <wp:extent cx="2780030" cy="2057400"/>
            <wp:effectExtent l="19050" t="0" r="1270" b="0"/>
            <wp:wrapNone/>
            <wp:docPr id="2" name="Picture 2" descr="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gs.jpg"/>
                    <pic:cNvPicPr>
                      <a:picLocks noChangeAspect="1" noChangeArrowheads="1"/>
                    </pic:cNvPicPr>
                  </pic:nvPicPr>
                  <pic:blipFill>
                    <a:blip r:embed="rId10"/>
                    <a:srcRect/>
                    <a:stretch>
                      <a:fillRect/>
                    </a:stretch>
                  </pic:blipFill>
                  <pic:spPr bwMode="auto">
                    <a:xfrm>
                      <a:off x="0" y="0"/>
                      <a:ext cx="2780030" cy="2057400"/>
                    </a:xfrm>
                    <a:prstGeom prst="rect">
                      <a:avLst/>
                    </a:prstGeom>
                    <a:noFill/>
                  </pic:spPr>
                </pic:pic>
              </a:graphicData>
            </a:graphic>
          </wp:anchor>
        </w:drawing>
      </w:r>
    </w:p>
    <w:p w:rsidR="00431694" w:rsidRPr="00BA7666" w:rsidRDefault="00505F55" w:rsidP="00BA7666">
      <w:r>
        <w:rPr>
          <w:noProof/>
        </w:rPr>
        <w:pict>
          <v:line id="_x0000_s1030" style="position:absolute;z-index:251636224;mso-wrap-distance-left:2.88pt;mso-wrap-distance-top:2.88pt;mso-wrap-distance-right:2.88pt;mso-wrap-distance-bottom:2.88pt;mso-position-vertical-relative:page" from="-1.4pt,81.1pt" to="241.25pt,81.1pt" fillcolor="#fffffe" strokecolor="#fffffe" strokeweight="1pt">
            <v:fill color2="#fffffe"/>
            <v:stroke color2="#fffffe"/>
            <v:shadow color="#dcd6d4" color2="#dbd5d3"/>
            <w10:wrap anchory="page"/>
          </v:line>
        </w:pict>
      </w:r>
    </w:p>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505F55" w:rsidP="00BA7666">
      <w:r>
        <w:rPr>
          <w:noProof/>
          <w:lang w:eastAsia="zh-TW"/>
        </w:rPr>
        <w:pict>
          <v:shape id="_x0000_s1067" type="#_x0000_t202" style="position:absolute;margin-left:511.8pt;margin-top:8.8pt;width:247.2pt;height:106.2pt;z-index:251684352;mso-width-relative:margin;mso-height-relative:margin" stroked="f">
            <v:textbox>
              <w:txbxContent>
                <w:p w:rsidR="009F08CE" w:rsidRPr="001B38D1" w:rsidRDefault="009F08CE" w:rsidP="001B38D1">
                  <w:pPr>
                    <w:jc w:val="center"/>
                    <w:rPr>
                      <w:rFonts w:ascii="Comic Sans MS" w:hAnsi="Comic Sans MS" w:cs="Calibri"/>
                      <w:sz w:val="28"/>
                      <w:szCs w:val="28"/>
                    </w:rPr>
                  </w:pPr>
                  <w:r w:rsidRPr="001B38D1">
                    <w:rPr>
                      <w:rFonts w:ascii="Comic Sans MS" w:hAnsi="Comic Sans MS" w:cs="Calibri"/>
                      <w:sz w:val="28"/>
                      <w:szCs w:val="28"/>
                    </w:rPr>
                    <w:t>CalWORKs &amp; Child Welfare</w:t>
                  </w:r>
                </w:p>
                <w:p w:rsidR="009F08CE" w:rsidRPr="001B38D1" w:rsidRDefault="009F08CE" w:rsidP="001B38D1">
                  <w:pPr>
                    <w:jc w:val="center"/>
                    <w:rPr>
                      <w:rFonts w:ascii="Comic Sans MS" w:hAnsi="Comic Sans MS" w:cs="Calibri"/>
                      <w:sz w:val="28"/>
                      <w:szCs w:val="28"/>
                    </w:rPr>
                  </w:pPr>
                  <w:r w:rsidRPr="001B38D1">
                    <w:rPr>
                      <w:rFonts w:ascii="Comic Sans MS" w:hAnsi="Comic Sans MS" w:cs="Calibri"/>
                      <w:sz w:val="28"/>
                      <w:szCs w:val="28"/>
                    </w:rPr>
                    <w:t xml:space="preserve">Collaboration to Improve Outcomes </w:t>
                  </w:r>
                </w:p>
                <w:p w:rsidR="009F08CE" w:rsidRPr="001B38D1" w:rsidRDefault="009F08CE" w:rsidP="001B38D1">
                  <w:pPr>
                    <w:jc w:val="center"/>
                    <w:rPr>
                      <w:rFonts w:ascii="Comic Sans MS" w:hAnsi="Comic Sans MS" w:cs="Calibri"/>
                      <w:sz w:val="28"/>
                      <w:szCs w:val="28"/>
                    </w:rPr>
                  </w:pPr>
                  <w:proofErr w:type="gramStart"/>
                  <w:r w:rsidRPr="001B38D1">
                    <w:rPr>
                      <w:rFonts w:ascii="Comic Sans MS" w:hAnsi="Comic Sans MS" w:cs="Calibri"/>
                      <w:sz w:val="28"/>
                      <w:szCs w:val="28"/>
                    </w:rPr>
                    <w:t>for</w:t>
                  </w:r>
                  <w:proofErr w:type="gramEnd"/>
                  <w:r w:rsidRPr="001B38D1">
                    <w:rPr>
                      <w:rFonts w:ascii="Comic Sans MS" w:hAnsi="Comic Sans MS" w:cs="Calibri"/>
                      <w:sz w:val="28"/>
                      <w:szCs w:val="28"/>
                    </w:rPr>
                    <w:t xml:space="preserve"> Children and Families</w:t>
                  </w:r>
                </w:p>
                <w:p w:rsidR="009F08CE" w:rsidRPr="001B38D1" w:rsidRDefault="009F08CE" w:rsidP="001B38D1">
                  <w:pPr>
                    <w:jc w:val="center"/>
                    <w:rPr>
                      <w:rFonts w:ascii="Comic Sans MS" w:hAnsi="Comic Sans MS" w:cs="Calibri"/>
                      <w:sz w:val="28"/>
                      <w:szCs w:val="28"/>
                    </w:rPr>
                  </w:pPr>
                </w:p>
                <w:p w:rsidR="009F08CE" w:rsidRPr="001B38D1" w:rsidRDefault="00A016A3" w:rsidP="001B38D1">
                  <w:pPr>
                    <w:jc w:val="center"/>
                    <w:rPr>
                      <w:rFonts w:ascii="Comic Sans MS" w:hAnsi="Comic Sans MS" w:cs="Calibri"/>
                      <w:sz w:val="28"/>
                      <w:szCs w:val="28"/>
                    </w:rPr>
                  </w:pPr>
                  <w:r>
                    <w:rPr>
                      <w:rFonts w:ascii="Comic Sans MS" w:hAnsi="Comic Sans MS" w:cs="Calibri"/>
                      <w:sz w:val="28"/>
                      <w:szCs w:val="28"/>
                    </w:rPr>
                    <w:t>Assist • Empower •</w:t>
                  </w:r>
                  <w:r w:rsidR="009F08CE" w:rsidRPr="001B38D1">
                    <w:rPr>
                      <w:rFonts w:ascii="Comic Sans MS" w:hAnsi="Comic Sans MS" w:cs="Calibri"/>
                      <w:sz w:val="28"/>
                      <w:szCs w:val="28"/>
                    </w:rPr>
                    <w:t xml:space="preserve"> Protect</w:t>
                  </w:r>
                </w:p>
              </w:txbxContent>
            </v:textbox>
          </v:shape>
        </w:pict>
      </w:r>
    </w:p>
    <w:p w:rsidR="00431694" w:rsidRPr="00BA7666" w:rsidRDefault="00431694" w:rsidP="00BA7666"/>
    <w:p w:rsidR="00431694" w:rsidRPr="00BA7666" w:rsidRDefault="00431694" w:rsidP="0005535E">
      <w:pPr>
        <w:tabs>
          <w:tab w:val="left" w:pos="13875"/>
        </w:tabs>
      </w:pPr>
      <w:r>
        <w:tab/>
      </w:r>
    </w:p>
    <w:p w:rsidR="00431694" w:rsidRPr="00BA7666" w:rsidRDefault="00431694" w:rsidP="002D3EC7">
      <w:pPr>
        <w:tabs>
          <w:tab w:val="left" w:pos="13875"/>
        </w:tabs>
      </w:pPr>
      <w:r>
        <w:tab/>
      </w:r>
    </w:p>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431694" w:rsidP="00BA7666"/>
    <w:p w:rsidR="00431694" w:rsidRPr="00BA7666" w:rsidRDefault="003907FB" w:rsidP="00BA7666">
      <w:r>
        <w:rPr>
          <w:noProof/>
        </w:rPr>
        <w:drawing>
          <wp:anchor distT="0" distB="3556" distL="114300" distR="117221" simplePos="0" relativeHeight="251678208" behindDoc="0" locked="0" layoutInCell="1" allowOverlap="1">
            <wp:simplePos x="0" y="0"/>
            <wp:positionH relativeFrom="column">
              <wp:posOffset>6839966</wp:posOffset>
            </wp:positionH>
            <wp:positionV relativeFrom="paragraph">
              <wp:posOffset>85725</wp:posOffset>
            </wp:positionV>
            <wp:extent cx="2709545" cy="2008886"/>
            <wp:effectExtent l="19050" t="0" r="0" b="0"/>
            <wp:wrapNone/>
            <wp:docPr id="51" name="Picture 15" descr="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ngs.jpg"/>
                    <pic:cNvPicPr>
                      <a:picLocks noChangeAspect="1" noChangeArrowheads="1"/>
                    </pic:cNvPicPr>
                  </pic:nvPicPr>
                  <pic:blipFill>
                    <a:blip r:embed="rId11"/>
                    <a:srcRect/>
                    <a:stretch>
                      <a:fillRect/>
                    </a:stretch>
                  </pic:blipFill>
                  <pic:spPr bwMode="auto">
                    <a:xfrm>
                      <a:off x="0" y="0"/>
                      <a:ext cx="2709545" cy="2008886"/>
                    </a:xfrm>
                    <a:prstGeom prst="rect">
                      <a:avLst/>
                    </a:prstGeom>
                    <a:noFill/>
                  </pic:spPr>
                </pic:pic>
              </a:graphicData>
            </a:graphic>
          </wp:anchor>
        </w:drawing>
      </w:r>
    </w:p>
    <w:p w:rsidR="00431694" w:rsidRPr="00BA7666" w:rsidRDefault="003907FB" w:rsidP="00BA7666">
      <w:r>
        <w:rPr>
          <w:noProof/>
        </w:rPr>
        <w:drawing>
          <wp:anchor distT="0" distB="5588" distL="114300" distR="116840" simplePos="0" relativeHeight="251682304" behindDoc="0" locked="0" layoutInCell="1" allowOverlap="1">
            <wp:simplePos x="0" y="0"/>
            <wp:positionH relativeFrom="column">
              <wp:posOffset>6451346</wp:posOffset>
            </wp:positionH>
            <wp:positionV relativeFrom="paragraph">
              <wp:posOffset>118110</wp:posOffset>
            </wp:positionV>
            <wp:extent cx="1100074" cy="2059813"/>
            <wp:effectExtent l="19050" t="0" r="4826" b="0"/>
            <wp:wrapNone/>
            <wp:docPr id="55" name="Picture 373" descr="FAN203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AN2036620.JPG"/>
                    <pic:cNvPicPr>
                      <a:picLocks noChangeAspect="1" noChangeArrowheads="1"/>
                    </pic:cNvPicPr>
                  </pic:nvPicPr>
                  <pic:blipFill>
                    <a:blip r:embed="rId12"/>
                    <a:srcRect/>
                    <a:stretch>
                      <a:fillRect/>
                    </a:stretch>
                  </pic:blipFill>
                  <pic:spPr bwMode="auto">
                    <a:xfrm>
                      <a:off x="0" y="0"/>
                      <a:ext cx="1100074" cy="2059813"/>
                    </a:xfrm>
                    <a:prstGeom prst="rect">
                      <a:avLst/>
                    </a:prstGeom>
                    <a:noFill/>
                  </pic:spPr>
                </pic:pic>
              </a:graphicData>
            </a:graphic>
          </wp:anchor>
        </w:drawing>
      </w:r>
      <w:r w:rsidR="00505F55">
        <w:rPr>
          <w:noProof/>
        </w:rPr>
        <w:pict>
          <v:line id="_x0000_s1060" style="position:absolute;z-index:251668992;mso-wrap-distance-left:2.88pt;mso-wrap-distance-top:2.88pt;mso-wrap-distance-right:2.88pt;mso-wrap-distance-bottom:2.88pt;mso-position-horizontal-relative:text;mso-position-vertical-relative:page" from="594pt,314.85pt" to="594pt,477pt" wrapcoords="0 1 0 216 2 216 2 1 0 1" fillcolor="#fffffe" strokecolor="#fffffe" strokeweight="1pt">
            <v:fill color2="#fffffe"/>
            <v:stroke color2="#fffffe"/>
            <v:shadow color="#dcd6d4" color2="#dbd5d3"/>
            <o:lock v:ext="edit" aspectratio="t"/>
            <w10:wrap type="tight" anchory="page"/>
          </v:line>
        </w:pict>
      </w:r>
    </w:p>
    <w:p w:rsidR="00431694" w:rsidRPr="00BA7666" w:rsidRDefault="00431694" w:rsidP="00BA7666"/>
    <w:p w:rsidR="00431694" w:rsidRPr="00BA7666" w:rsidRDefault="00431694" w:rsidP="00BA7666"/>
    <w:p w:rsidR="00431694" w:rsidRPr="00BA7666" w:rsidRDefault="00505F55" w:rsidP="00BA7666">
      <w:r>
        <w:rPr>
          <w:noProof/>
        </w:rPr>
        <w:pict>
          <v:shape id="_x0000_s1051" type="#_x0000_t202" style="position:absolute;margin-left:268pt;margin-top:315pt;width:3in;height:27pt;z-index:251660800;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051" inset="2.88pt,2.88pt,2.88pt,2.88pt">
              <w:txbxContent>
                <w:p w:rsidR="009F08CE" w:rsidRPr="0050033F" w:rsidRDefault="009F08CE" w:rsidP="00E30651">
                  <w:pPr>
                    <w:jc w:val="center"/>
                    <w:rPr>
                      <w:rFonts w:ascii="Calibri" w:hAnsi="Calibri"/>
                      <w:color w:val="FFFFFF"/>
                      <w:sz w:val="40"/>
                    </w:rPr>
                  </w:pPr>
                  <w:r w:rsidRPr="0050033F">
                    <w:rPr>
                      <w:rFonts w:ascii="Calibri" w:hAnsi="Calibri"/>
                      <w:color w:val="FFFFFF"/>
                      <w:sz w:val="40"/>
                    </w:rPr>
                    <w:t>www.cfpic.org</w:t>
                  </w:r>
                </w:p>
              </w:txbxContent>
            </v:textbox>
            <w10:wrap anchory="page"/>
          </v:shape>
        </w:pict>
      </w:r>
    </w:p>
    <w:p w:rsidR="00431694" w:rsidRPr="00BA7666" w:rsidRDefault="003907FB" w:rsidP="00BA7666">
      <w:r>
        <w:rPr>
          <w:noProof/>
        </w:rPr>
        <w:drawing>
          <wp:anchor distT="0" distB="0" distL="114300" distR="114300" simplePos="0" relativeHeight="251675136" behindDoc="1" locked="0" layoutInCell="1" allowOverlap="1">
            <wp:simplePos x="0" y="0"/>
            <wp:positionH relativeFrom="column">
              <wp:posOffset>5956935</wp:posOffset>
            </wp:positionH>
            <wp:positionV relativeFrom="paragraph">
              <wp:posOffset>111760</wp:posOffset>
            </wp:positionV>
            <wp:extent cx="328295" cy="685800"/>
            <wp:effectExtent l="19050" t="0" r="0" b="0"/>
            <wp:wrapNone/>
            <wp:docPr id="48" name="Picture 90" descr="CD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SS Logo.jpg"/>
                    <pic:cNvPicPr>
                      <a:picLocks noChangeAspect="1" noChangeArrowheads="1"/>
                    </pic:cNvPicPr>
                  </pic:nvPicPr>
                  <pic:blipFill>
                    <a:blip r:embed="rId13"/>
                    <a:srcRect/>
                    <a:stretch>
                      <a:fillRect/>
                    </a:stretch>
                  </pic:blipFill>
                  <pic:spPr bwMode="auto">
                    <a:xfrm>
                      <a:off x="0" y="0"/>
                      <a:ext cx="328295" cy="685800"/>
                    </a:xfrm>
                    <a:prstGeom prst="rect">
                      <a:avLst/>
                    </a:prstGeom>
                    <a:noFill/>
                  </pic:spPr>
                </pic:pic>
              </a:graphicData>
            </a:graphic>
          </wp:anchor>
        </w:drawing>
      </w:r>
      <w:r w:rsidR="00505F55">
        <w:rPr>
          <w:noProof/>
        </w:rPr>
        <w:pict>
          <v:rect id="_x0000_s1048" style="position:absolute;margin-left:241.4pt;margin-top:351pt;width:11.6pt;height:242.9pt;z-index:251657728;mso-wrap-distance-left:2.88pt;mso-wrap-distance-top:2.88pt;mso-wrap-distance-right:2.88pt;mso-wrap-distance-bottom:2.88pt;mso-position-horizontal-relative:text;mso-position-vertical-relative:page" fillcolor="#6581b5" stroked="f" strokecolor="#212120" insetpen="t">
            <v:stroke color2="#fffffe"/>
            <v:shadow color="#dcd6d4" color2="#dbd5d3"/>
            <v:textbox inset="2.88pt,2.88pt,2.88pt,2.88pt"/>
            <w10:wrap anchory="page"/>
          </v:rect>
        </w:pict>
      </w:r>
    </w:p>
    <w:p w:rsidR="00431694" w:rsidRPr="00BA7666" w:rsidRDefault="003907FB" w:rsidP="005A03F3">
      <w:r>
        <w:rPr>
          <w:noProof/>
        </w:rPr>
        <w:drawing>
          <wp:anchor distT="0" distB="0" distL="114300" distR="114300" simplePos="0" relativeHeight="251672064" behindDoc="1" locked="0" layoutInCell="1" allowOverlap="1">
            <wp:simplePos x="0" y="0"/>
            <wp:positionH relativeFrom="column">
              <wp:posOffset>5099050</wp:posOffset>
            </wp:positionH>
            <wp:positionV relativeFrom="paragraph">
              <wp:posOffset>18415</wp:posOffset>
            </wp:positionV>
            <wp:extent cx="631825" cy="462280"/>
            <wp:effectExtent l="19050" t="0" r="0" b="0"/>
            <wp:wrapNone/>
            <wp:docPr id="45" name="Picture 80" descr="CFPI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FPIClogo.jpg"/>
                    <pic:cNvPicPr>
                      <a:picLocks noChangeAspect="1" noChangeArrowheads="1"/>
                    </pic:cNvPicPr>
                  </pic:nvPicPr>
                  <pic:blipFill>
                    <a:blip r:embed="rId14"/>
                    <a:srcRect/>
                    <a:stretch>
                      <a:fillRect/>
                    </a:stretch>
                  </pic:blipFill>
                  <pic:spPr bwMode="auto">
                    <a:xfrm>
                      <a:off x="0" y="0"/>
                      <a:ext cx="631825" cy="462280"/>
                    </a:xfrm>
                    <a:prstGeom prst="rect">
                      <a:avLst/>
                    </a:prstGeom>
                    <a:noFill/>
                  </pic:spPr>
                </pic:pic>
              </a:graphicData>
            </a:graphic>
          </wp:anchor>
        </w:drawing>
      </w:r>
      <w:r>
        <w:rPr>
          <w:noProof/>
        </w:rPr>
        <w:drawing>
          <wp:anchor distT="0" distB="0" distL="114300" distR="114300" simplePos="0" relativeHeight="251662848" behindDoc="1" locked="0" layoutInCell="1" allowOverlap="1">
            <wp:simplePos x="0" y="0"/>
            <wp:positionH relativeFrom="column">
              <wp:posOffset>3282950</wp:posOffset>
            </wp:positionH>
            <wp:positionV relativeFrom="paragraph">
              <wp:posOffset>60325</wp:posOffset>
            </wp:positionV>
            <wp:extent cx="1614170" cy="388620"/>
            <wp:effectExtent l="19050" t="0" r="5080" b="0"/>
            <wp:wrapNone/>
            <wp:docPr id="36" name="Picture 19" descr="Linkages Logo REV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kages Logo REV_FINAL.jpg"/>
                    <pic:cNvPicPr>
                      <a:picLocks noChangeAspect="1" noChangeArrowheads="1"/>
                    </pic:cNvPicPr>
                  </pic:nvPicPr>
                  <pic:blipFill>
                    <a:blip r:embed="rId15"/>
                    <a:srcRect/>
                    <a:stretch>
                      <a:fillRect/>
                    </a:stretch>
                  </pic:blipFill>
                  <pic:spPr bwMode="auto">
                    <a:xfrm>
                      <a:off x="0" y="0"/>
                      <a:ext cx="1614170" cy="388620"/>
                    </a:xfrm>
                    <a:prstGeom prst="rect">
                      <a:avLst/>
                    </a:prstGeom>
                    <a:noFill/>
                  </pic:spPr>
                </pic:pic>
              </a:graphicData>
            </a:graphic>
          </wp:anchor>
        </w:drawing>
      </w:r>
    </w:p>
    <w:p w:rsidR="00431694" w:rsidRPr="00BA7666" w:rsidRDefault="00431694" w:rsidP="00BA7666">
      <w:pPr>
        <w:tabs>
          <w:tab w:val="left" w:pos="13380"/>
        </w:tabs>
      </w:pPr>
      <w:r>
        <w:tab/>
      </w:r>
    </w:p>
    <w:p w:rsidR="00D546BC" w:rsidRDefault="00505F55" w:rsidP="005A03F3">
      <w:r>
        <w:rPr>
          <w:noProof/>
        </w:rPr>
        <w:pict>
          <v:line id="_x0000_s1066" style="position:absolute;flip:y;z-index:251683328;mso-wrap-edited:f;mso-wrap-distance-left:2.88pt;mso-wrap-distance-top:2.88pt;mso-wrap-distance-right:2.88pt;mso-wrap-distance-bottom:2.88pt;mso-position-vertical-relative:page" from="507.2pt,477pt" to="759pt,477pt" fillcolor="#fffffe" strokecolor="#fffffe" strokeweight="1pt">
            <v:fill color2="#fffffe"/>
            <v:stroke color2="#fffffe"/>
            <v:shadow color="#dcd6d4" color2="#dbd5d3"/>
            <o:lock v:ext="edit" aspectratio="t"/>
            <w10:wrap anchory="page"/>
          </v:line>
        </w:pict>
      </w:r>
      <w:r>
        <w:rPr>
          <w:noProof/>
        </w:rPr>
        <w:pict>
          <v:line id="_x0000_s1065" style="position:absolute;z-index:251680256;mso-wrap-edited:f;mso-wrap-distance-left:2.88pt;mso-wrap-distance-top:2.88pt;mso-wrap-distance-right:2.88pt;mso-wrap-distance-bottom:2.88pt;mso-position-vertical-relative:page" from="747.75pt,477.6pt" to="747.75pt,531pt" fillcolor="#fffffe" strokecolor="#fffffe" strokeweight="1pt">
            <v:fill color2="#fffffe"/>
            <v:stroke color2="#fffffe"/>
            <v:shadow color="#dcd6d4" color2="#dbd5d3"/>
            <o:lock v:ext="edit" aspectratio="t"/>
            <w10:wrap anchory="page"/>
          </v:line>
        </w:pict>
      </w:r>
      <w:r>
        <w:rPr>
          <w:noProof/>
        </w:rPr>
        <w:pict>
          <v:rect id="_x0000_s1064" style="position:absolute;margin-left:748pt;margin-top:477pt;width:8.45pt;height:54pt;z-index:251679232;mso-wrap-edited:f;mso-wrap-distance-left:2.88pt;mso-wrap-distance-top:2.88pt;mso-wrap-distance-right:2.88pt;mso-wrap-distance-bottom:2.88pt;mso-position-vertical-relative:page" fillcolor="#133d8d" stroked="f" strokecolor="#212120" insetpen="t">
            <v:fill opacity="42598f"/>
            <v:stroke color2="#fffffe"/>
            <v:shadow color="#dcd6d4" color2="#dbd5d3"/>
            <o:lock v:ext="edit" aspectratio="t"/>
            <v:textbox inset="2.88pt,2.88pt,2.88pt,2.88pt"/>
            <w10:wrap anchory="page"/>
          </v:rect>
        </w:pict>
      </w:r>
      <w:r>
        <w:rPr>
          <w:noProof/>
        </w:rPr>
        <w:pict>
          <v:rect id="_x0000_s1063" style="position:absolute;margin-left:593.4pt;margin-top:459pt;width:163.05pt;height:18pt;z-index:251677184;mso-wrap-edited:f;mso-wrap-distance-left:2.88pt;mso-wrap-distance-top:2.88pt;mso-wrap-distance-right:2.88pt;mso-wrap-distance-bottom:2.88pt;mso-position-vertical-relative:page" fillcolor="#e9d666" stroked="f" strokecolor="#f2e18b" insetpen="t">
            <v:shadow color="#dcd6d4" color2="#dbd5d3"/>
            <o:lock v:ext="edit" aspectratio="t"/>
            <v:textbox inset="2.88pt,2.88pt,2.88pt,2.88pt"/>
            <w10:wrap anchory="page"/>
          </v:rect>
        </w:pict>
      </w:r>
      <w:r>
        <w:rPr>
          <w:noProof/>
        </w:rPr>
        <w:pict>
          <v:rect id="_x0000_s1062" style="position:absolute;margin-left:507.95pt;margin-top:477.6pt;width:240.05pt;height:53.4pt;z-index:251676160;mso-wrap-distance-left:2.88pt;mso-wrap-distance-top:2.88pt;mso-wrap-distance-right:2.88pt;mso-wrap-distance-bottom:2.88pt;mso-position-vertical-relative:page" fillcolor="#4f81bd [3204]" strokecolor="#4f81bd [3204]" strokeweight="10pt" insetpen="t">
            <v:stroke color2="#fffffe" linestyle="thinThin"/>
            <v:shadow color="#868686"/>
            <v:textbox inset="2.88pt,2.88pt,2.88pt,2.88pt"/>
            <w10:wrap anchory="page"/>
          </v:rect>
        </w:pict>
      </w:r>
      <w:r w:rsidR="003907FB">
        <w:rPr>
          <w:noProof/>
        </w:rPr>
        <w:drawing>
          <wp:anchor distT="0" distB="11811" distL="114300" distR="117221" simplePos="0" relativeHeight="251670016" behindDoc="0" locked="0" layoutInCell="1" allowOverlap="1">
            <wp:simplePos x="0" y="0"/>
            <wp:positionH relativeFrom="column">
              <wp:posOffset>6829806</wp:posOffset>
            </wp:positionH>
            <wp:positionV relativeFrom="paragraph">
              <wp:posOffset>2038985</wp:posOffset>
            </wp:positionV>
            <wp:extent cx="2445766" cy="603504"/>
            <wp:effectExtent l="19050" t="0" r="0" b="0"/>
            <wp:wrapTight wrapText="bothSides">
              <wp:wrapPolygon edited="0">
                <wp:start x="-168" y="0"/>
                <wp:lineTo x="-168" y="21136"/>
                <wp:lineTo x="21535" y="21136"/>
                <wp:lineTo x="21535" y="0"/>
                <wp:lineTo x="-168" y="0"/>
              </wp:wrapPolygon>
            </wp:wrapTight>
            <wp:docPr id="43" name="Picture 22" descr="Linkages Logo REV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ages Logo REV_FINAL.jpg"/>
                    <pic:cNvPicPr>
                      <a:picLocks noChangeAspect="1" noChangeArrowheads="1"/>
                    </pic:cNvPicPr>
                  </pic:nvPicPr>
                  <pic:blipFill>
                    <a:blip r:embed="rId15"/>
                    <a:srcRect/>
                    <a:stretch>
                      <a:fillRect/>
                    </a:stretch>
                  </pic:blipFill>
                  <pic:spPr bwMode="auto">
                    <a:xfrm>
                      <a:off x="0" y="0"/>
                      <a:ext cx="2445766" cy="603504"/>
                    </a:xfrm>
                    <a:prstGeom prst="rect">
                      <a:avLst/>
                    </a:prstGeom>
                    <a:noFill/>
                  </pic:spPr>
                </pic:pic>
              </a:graphicData>
            </a:graphic>
          </wp:anchor>
        </w:drawing>
      </w:r>
      <w:r>
        <w:rPr>
          <w:noProof/>
        </w:rPr>
        <w:pict>
          <v:rect id="_x0000_s1027" style="position:absolute;margin-left:.95pt;margin-top:575.4pt;width:247.5pt;height:18.45pt;z-index:251633152;mso-wrap-distance-left:2.88pt;mso-wrap-distance-top:2.88pt;mso-wrap-distance-right:2.88pt;mso-wrap-distance-bottom:2.88pt;mso-position-horizontal-relative:text;mso-position-vertical-relative:page" wrapcoords="-65 0 -65 20736 21600 20736 21600 0 -65 0" fillcolor="#ead868" stroked="f" strokecolor="#212120" insetpen="t">
            <v:stroke color2="#fffffe"/>
            <v:shadow color="#dcd6d4" color2="#dbd5d3"/>
            <v:textbox inset="2.88pt,2.88pt,2.88pt,2.88pt"/>
            <w10:wrap type="tight" anchory="page"/>
          </v:rect>
        </w:pict>
      </w:r>
      <w:r>
        <w:rPr>
          <w:noProof/>
        </w:rPr>
        <w:pict>
          <v:line id="_x0000_s1028" style="position:absolute;z-index:251634176;mso-wrap-distance-left:2.88pt;mso-wrap-distance-top:2.88pt;mso-wrap-distance-right:2.88pt;mso-wrap-distance-bottom:2.88pt;mso-position-horizontal-relative:text;mso-position-vertical-relative:page" from=".95pt,575.9pt" to="248.45pt,575.9pt" wrapcoords="1 1 331 1 331 1 1 1 1 1" fillcolor="#fffffe" strokecolor="#fffffe" strokeweight="1pt">
            <v:fill color2="#fffffe"/>
            <v:stroke color2="#fffffe"/>
            <v:shadow color="#dcd6d4" color2="#dbd5d3"/>
            <w10:wrap type="tight" anchory="page"/>
          </v:line>
        </w:pict>
      </w:r>
    </w:p>
    <w:p w:rsidR="00D546BC" w:rsidRPr="00D546BC" w:rsidRDefault="00D546BC" w:rsidP="00D546BC"/>
    <w:p w:rsidR="00D546BC" w:rsidRDefault="00D546BC" w:rsidP="005A03F3"/>
    <w:p w:rsidR="00D546BC" w:rsidRDefault="003907FB" w:rsidP="00D546BC">
      <w:pPr>
        <w:jc w:val="center"/>
      </w:pPr>
      <w:r>
        <w:rPr>
          <w:noProof/>
        </w:rPr>
        <w:drawing>
          <wp:inline distT="0" distB="0" distL="0" distR="0">
            <wp:extent cx="1123950" cy="971550"/>
            <wp:effectExtent l="19050" t="0" r="0" b="0"/>
            <wp:docPr id="1" name="Picture 1" descr="Tehama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hama Logo_RGB"/>
                    <pic:cNvPicPr>
                      <a:picLocks noChangeAspect="1" noChangeArrowheads="1"/>
                    </pic:cNvPicPr>
                  </pic:nvPicPr>
                  <pic:blipFill>
                    <a:blip r:embed="rId16"/>
                    <a:srcRect/>
                    <a:stretch>
                      <a:fillRect/>
                    </a:stretch>
                  </pic:blipFill>
                  <pic:spPr bwMode="auto">
                    <a:xfrm>
                      <a:off x="0" y="0"/>
                      <a:ext cx="1123950" cy="971550"/>
                    </a:xfrm>
                    <a:prstGeom prst="rect">
                      <a:avLst/>
                    </a:prstGeom>
                    <a:noFill/>
                    <a:ln w="9525">
                      <a:noFill/>
                      <a:miter lim="800000"/>
                      <a:headEnd/>
                      <a:tailEnd/>
                    </a:ln>
                  </pic:spPr>
                </pic:pic>
              </a:graphicData>
            </a:graphic>
          </wp:inline>
        </w:drawing>
      </w:r>
    </w:p>
    <w:p w:rsidR="006E5E7A" w:rsidRDefault="00505F55" w:rsidP="00D546BC">
      <w:pPr>
        <w:jc w:val="center"/>
      </w:pPr>
      <w:r>
        <w:rPr>
          <w:noProof/>
        </w:rPr>
        <w:pict>
          <v:shape id="_x0000_s1068" type="#_x0000_t202" style="position:absolute;left:0;text-align:left;margin-left:325.2pt;margin-top:7.65pt;width:111.6pt;height:89.55pt;z-index:251685376" strokecolor="white [3212]">
            <v:textbox>
              <w:txbxContent>
                <w:p w:rsidR="006E5E7A" w:rsidRDefault="003907FB">
                  <w:r>
                    <w:rPr>
                      <w:noProof/>
                    </w:rPr>
                    <w:drawing>
                      <wp:inline distT="0" distB="0" distL="0" distR="0">
                        <wp:extent cx="1219200" cy="981075"/>
                        <wp:effectExtent l="19050" t="0" r="0" b="0"/>
                        <wp:docPr id="3" name="Picture 1" descr="T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C Logo"/>
                                <pic:cNvPicPr>
                                  <a:picLocks noChangeAspect="1" noChangeArrowheads="1"/>
                                </pic:cNvPicPr>
                              </pic:nvPicPr>
                              <pic:blipFill>
                                <a:blip r:embed="rId17"/>
                                <a:srcRect/>
                                <a:stretch>
                                  <a:fillRect/>
                                </a:stretch>
                              </pic:blipFill>
                              <pic:spPr bwMode="auto">
                                <a:xfrm>
                                  <a:off x="0" y="0"/>
                                  <a:ext cx="1219200" cy="981075"/>
                                </a:xfrm>
                                <a:prstGeom prst="rect">
                                  <a:avLst/>
                                </a:prstGeom>
                                <a:noFill/>
                                <a:ln w="9525">
                                  <a:noFill/>
                                  <a:miter lim="800000"/>
                                  <a:headEnd/>
                                  <a:tailEnd/>
                                </a:ln>
                              </pic:spPr>
                            </pic:pic>
                          </a:graphicData>
                        </a:graphic>
                      </wp:inline>
                    </w:drawing>
                  </w:r>
                </w:p>
              </w:txbxContent>
            </v:textbox>
          </v:shape>
        </w:pict>
      </w:r>
    </w:p>
    <w:p w:rsidR="006E5E7A" w:rsidRDefault="006E5E7A" w:rsidP="00D546BC">
      <w:pPr>
        <w:jc w:val="center"/>
      </w:pPr>
    </w:p>
    <w:p w:rsidR="006E5E7A" w:rsidRDefault="006E5E7A" w:rsidP="00D546BC">
      <w:pPr>
        <w:jc w:val="center"/>
      </w:pPr>
    </w:p>
    <w:p w:rsidR="006E5E7A" w:rsidRDefault="006E5E7A" w:rsidP="00D546BC">
      <w:pPr>
        <w:jc w:val="center"/>
      </w:pPr>
    </w:p>
    <w:p w:rsidR="00431694" w:rsidRDefault="00431694" w:rsidP="005A03F3">
      <w:r w:rsidRPr="00D546BC">
        <w:br w:type="page"/>
      </w:r>
    </w:p>
    <w:p w:rsidR="00431694" w:rsidRDefault="00505F55" w:rsidP="004363A0">
      <w:pPr>
        <w:tabs>
          <w:tab w:val="left" w:pos="360"/>
        </w:tabs>
      </w:pPr>
      <w:r>
        <w:rPr>
          <w:noProof/>
        </w:rPr>
        <w:lastRenderedPageBreak/>
        <w:pict>
          <v:line id="_x0000_s1044" style="position:absolute;z-index:251653632;mso-wrap-distance-left:2.88pt;mso-wrap-distance-top:2.88pt;mso-wrap-distance-right:2.88pt;mso-wrap-distance-bottom:2.88pt;mso-position-vertical-relative:page" from="-.3pt,51pt" to="247.35pt,51pt" fillcolor="#fffffe" strokecolor="#fffffe" strokeweight="1pt">
            <v:fill color2="#fffffe"/>
            <v:stroke color2="#fffffe"/>
            <v:shadow color="#dcd6d4" color2="#dbd5d3"/>
            <w10:wrap anchory="page"/>
          </v:line>
        </w:pict>
      </w:r>
      <w:r w:rsidR="00896AA1">
        <w:rPr>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419100</wp:posOffset>
            </wp:positionV>
            <wp:extent cx="1400175" cy="933450"/>
            <wp:effectExtent l="19050" t="0" r="9525" b="0"/>
            <wp:wrapNone/>
            <wp:docPr id="37" name="Picture 378" descr="ist2_4281661-family-enjoying-toge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ist2_4281661-family-enjoying-together.jpg"/>
                    <pic:cNvPicPr>
                      <a:picLocks noChangeAspect="1" noChangeArrowheads="1"/>
                    </pic:cNvPicPr>
                  </pic:nvPicPr>
                  <pic:blipFill>
                    <a:blip r:embed="rId18"/>
                    <a:srcRect/>
                    <a:stretch>
                      <a:fillRect/>
                    </a:stretch>
                  </pic:blipFill>
                  <pic:spPr bwMode="auto">
                    <a:xfrm>
                      <a:off x="0" y="0"/>
                      <a:ext cx="1400175" cy="933450"/>
                    </a:xfrm>
                    <a:prstGeom prst="rect">
                      <a:avLst/>
                    </a:prstGeom>
                    <a:noFill/>
                  </pic:spPr>
                </pic:pic>
              </a:graphicData>
            </a:graphic>
          </wp:anchor>
        </w:drawing>
      </w:r>
      <w:r>
        <w:rPr>
          <w:noProof/>
        </w:rPr>
        <w:pict>
          <v:line id="_x0000_s1059" style="position:absolute;z-index:251667968;mso-wrap-distance-left:2.88pt;mso-wrap-distance-top:2.88pt;mso-wrap-distance-right:2.88pt;mso-wrap-distance-bottom:2.88pt;mso-position-horizontal-relative:text;mso-position-vertical-relative:page" from="248.6pt,303.55pt" to="757.1pt,305.85pt" fillcolor="#fffffe" strokecolor="#fffffe" strokeweight="1pt">
            <v:fill color2="#fffffe"/>
            <v:stroke color2="#fffffe"/>
            <v:shadow color="#dcd6d4" color2="#dbd5d3"/>
            <w10:wrap anchory="page"/>
          </v:line>
        </w:pict>
      </w:r>
      <w:r>
        <w:rPr>
          <w:noProof/>
        </w:rPr>
        <w:pict>
          <v:line id="_x0000_s1058" style="position:absolute;z-index:251666944;mso-wrap-distance-left:2.88pt;mso-wrap-distance-top:2.88pt;mso-wrap-distance-right:2.88pt;mso-wrap-distance-bottom:2.88pt;mso-position-horizontal-relative:text;mso-position-vertical-relative:page" from="247.65pt,437.8pt" to="760.1pt,438.75pt" wrapcoords="-32 -10800 -32 10800 10753 10800 21632 10800 21632 0 63 -10800 -32 -10800" fillcolor="#fffffe" strokecolor="#fffffe" strokeweight="1pt">
            <v:fill color2="#fffffe"/>
            <v:stroke color2="#fffffe"/>
            <v:shadow color="#dcd6d4" color2="#dbd5d3"/>
            <w10:wrap type="tight" anchory="page"/>
          </v:line>
        </w:pict>
      </w:r>
      <w:r>
        <w:rPr>
          <w:noProof/>
        </w:rPr>
        <w:pict>
          <v:line id="_x0000_s1043" style="position:absolute;z-index:251652608;mso-wrap-distance-left:2.88pt;mso-wrap-distance-top:2.88pt;mso-wrap-distance-right:2.88pt;mso-wrap-distance-bottom:2.88pt;mso-position-horizontal-relative:text;mso-position-vertical-relative:page" from="554.95pt,303.75pt" to="554.95pt,438.75pt" fillcolor="#fffffe" strokecolor="#fffffe" strokeweight="1pt">
            <v:fill color2="#fffffe"/>
            <v:stroke color2="#fffffe"/>
            <v:shadow color="#dcd6d4" color2="#dbd5d3"/>
            <w10:wrap anchory="page"/>
          </v:line>
        </w:pict>
      </w:r>
      <w:r>
        <w:rPr>
          <w:noProof/>
        </w:rPr>
        <w:pict>
          <v:shape id="_x0000_s1039" type="#_x0000_t202" style="position:absolute;margin-left:268.65pt;margin-top:454.5pt;width:468.35pt;height:139.5pt;z-index:251647488;mso-wrap-distance-left:2.88pt;mso-wrap-distance-top:2.88pt;mso-wrap-distance-right:2.88pt;mso-wrap-distance-bottom:2.88pt;mso-position-horizontal-relative:text;mso-position-vertical-relative:page" filled="f" fillcolor="#fffffe" stroked="f" strokecolor="#212120" insetpen="t">
            <v:fill color2="#212120"/>
            <v:stroke color2="#fffffe"/>
            <v:shadow color="#dcd6d4" color2="#dbd5d3"/>
            <v:textbox style="mso-next-textbox:#_x0000_s1039" inset="2.88pt,2.88pt,2.88pt,2.88pt">
              <w:txbxContent>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services must be strength based, family-centered and tailored to individual needs.</w:t>
                  </w:r>
                </w:p>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services must be accessible, comprehensive and delivered in the least intrusive way possible.</w:t>
                  </w:r>
                </w:p>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services must be coordinated across systems in a smooth and seamless practice.</w:t>
                  </w:r>
                </w:p>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services must protect the rights of families, must be culturally sensitive and are delivered in a respectful and caring manner.</w:t>
                  </w:r>
                </w:p>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that parents want to be self-sufficient and to have a safe home for their children.  Our job is to provide families with the tools, resources and opportunities to achieve these goals.</w:t>
                  </w:r>
                </w:p>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that families are on a journey, which includes awareness that there is a different and better way of life, a desire for this new way of life and a belief that this way of life is achievable.</w:t>
                  </w:r>
                </w:p>
                <w:p w:rsidR="00B04A14" w:rsidRPr="001E056A" w:rsidRDefault="00B04A14" w:rsidP="001E056A">
                  <w:pPr>
                    <w:widowControl w:val="0"/>
                    <w:numPr>
                      <w:ilvl w:val="0"/>
                      <w:numId w:val="27"/>
                    </w:numPr>
                    <w:tabs>
                      <w:tab w:val="left" w:pos="5760"/>
                    </w:tabs>
                    <w:spacing w:line="240" w:lineRule="exact"/>
                    <w:rPr>
                      <w:rFonts w:ascii="Calibri" w:hAnsi="Calibri" w:cs="Arial"/>
                      <w:i/>
                      <w:color w:val="FFFFFF"/>
                      <w:sz w:val="16"/>
                      <w:szCs w:val="16"/>
                    </w:rPr>
                  </w:pPr>
                  <w:r w:rsidRPr="001E056A">
                    <w:rPr>
                      <w:rFonts w:ascii="Calibri" w:hAnsi="Calibri" w:cs="Arial"/>
                      <w:i/>
                      <w:color w:val="FFFFFF"/>
                      <w:sz w:val="16"/>
                      <w:szCs w:val="16"/>
                    </w:rPr>
                    <w:t>We believe that the door to services must remain open so families can flourish when they are ready.</w:t>
                  </w:r>
                </w:p>
                <w:p w:rsidR="009F08CE" w:rsidRPr="00D0595A" w:rsidRDefault="009F08CE" w:rsidP="001E056A">
                  <w:pPr>
                    <w:widowControl w:val="0"/>
                    <w:tabs>
                      <w:tab w:val="left" w:pos="5760"/>
                    </w:tabs>
                    <w:spacing w:line="240" w:lineRule="exact"/>
                    <w:rPr>
                      <w:rFonts w:ascii="Calibri" w:hAnsi="Calibri" w:cs="Arial"/>
                      <w:i/>
                      <w:color w:val="FFFFFF"/>
                      <w:sz w:val="16"/>
                      <w:szCs w:val="16"/>
                    </w:rPr>
                  </w:pPr>
                </w:p>
              </w:txbxContent>
            </v:textbox>
            <w10:wrap anchory="page"/>
          </v:shape>
        </w:pict>
      </w:r>
      <w:r>
        <w:rPr>
          <w:noProof/>
        </w:rPr>
        <w:pict>
          <v:shape id="_x0000_s1036" type="#_x0000_t202" style="position:absolute;margin-left:251.75pt;margin-top:440.85pt;width:200.6pt;height:24.3pt;z-index:251644416;mso-wrap-distance-left:2.88pt;mso-wrap-distance-top:2.88pt;mso-wrap-distance-right:2.88pt;mso-wrap-distance-bottom:2.88pt;mso-position-horizontal-relative:text;mso-position-vertical-relative:page" filled="f" fillcolor="#fffffe" stroked="f" strokecolor="#212120" insetpen="t">
            <v:fill color2="#212120"/>
            <v:stroke color2="#fffffe"/>
            <v:shadow color="#dcd6d4" color2="#dbd5d3"/>
            <v:textbox style="mso-next-textbox:#_x0000_s1036" inset="2.88pt,2.88pt,2.88pt,2.88pt">
              <w:txbxContent>
                <w:p w:rsidR="009F08CE" w:rsidRPr="00D0595A" w:rsidRDefault="009F08CE" w:rsidP="005A03F3">
                  <w:pPr>
                    <w:widowControl w:val="0"/>
                    <w:spacing w:line="280" w:lineRule="exact"/>
                    <w:rPr>
                      <w:rFonts w:ascii="Calibri" w:hAnsi="Calibri" w:cs="Arial"/>
                      <w:b/>
                      <w:bCs/>
                      <w:i/>
                      <w:iCs/>
                      <w:color w:val="FFFFFF"/>
                      <w:spacing w:val="10"/>
                      <w:sz w:val="22"/>
                      <w:szCs w:val="24"/>
                    </w:rPr>
                  </w:pPr>
                  <w:r w:rsidRPr="00D0595A">
                    <w:rPr>
                      <w:rFonts w:ascii="Calibri" w:hAnsi="Calibri" w:cs="Arial"/>
                      <w:b/>
                      <w:bCs/>
                      <w:i/>
                      <w:iCs/>
                      <w:color w:val="FFFFFF"/>
                      <w:spacing w:val="10"/>
                      <w:sz w:val="22"/>
                      <w:szCs w:val="24"/>
                    </w:rPr>
                    <w:t>What Staff Are Saying</w:t>
                  </w:r>
                </w:p>
              </w:txbxContent>
            </v:textbox>
            <w10:wrap anchory="page"/>
          </v:shape>
        </w:pict>
      </w:r>
      <w:r w:rsidR="003907FB">
        <w:rPr>
          <w:noProof/>
        </w:rPr>
        <w:drawing>
          <wp:anchor distT="36576" distB="36576" distL="36576" distR="36576" simplePos="0" relativeHeight="251638272" behindDoc="0" locked="0" layoutInCell="1" allowOverlap="1">
            <wp:simplePos x="0" y="0"/>
            <wp:positionH relativeFrom="column">
              <wp:posOffset>5651500</wp:posOffset>
            </wp:positionH>
            <wp:positionV relativeFrom="page">
              <wp:posOffset>3885565</wp:posOffset>
            </wp:positionV>
            <wp:extent cx="1403350" cy="1915160"/>
            <wp:effectExtent l="19050" t="0" r="6350" b="0"/>
            <wp:wrapNone/>
            <wp:docPr id="9" name="Picture 348" descr="RE9992301-IM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RE9992301-IMG06"/>
                    <pic:cNvPicPr>
                      <a:picLocks noChangeAspect="1" noChangeArrowheads="1"/>
                    </pic:cNvPicPr>
                  </pic:nvPicPr>
                  <pic:blipFill>
                    <a:blip r:embed="rId19"/>
                    <a:srcRect/>
                    <a:stretch>
                      <a:fillRect/>
                    </a:stretch>
                  </pic:blipFill>
                  <pic:spPr bwMode="auto">
                    <a:xfrm>
                      <a:off x="0" y="0"/>
                      <a:ext cx="1403350" cy="1915160"/>
                    </a:xfrm>
                    <a:prstGeom prst="rect">
                      <a:avLst/>
                    </a:prstGeom>
                    <a:noFill/>
                  </pic:spPr>
                </pic:pic>
              </a:graphicData>
            </a:graphic>
          </wp:anchor>
        </w:drawing>
      </w:r>
      <w:r>
        <w:rPr>
          <w:noProof/>
        </w:rPr>
        <w:pict>
          <v:rect id="_x0000_s1031" style="position:absolute;margin-left:247.5pt;margin-top:438.75pt;width:508.5pt;height:155.25pt;z-index:251639296;mso-wrap-distance-left:2.88pt;mso-wrap-distance-top:2.88pt;mso-wrap-distance-right:2.88pt;mso-wrap-distance-bottom:2.88pt;mso-position-horizontal-relative:text;mso-position-vertical-relative:page" fillcolor="#4f81bd [3204]" strokecolor="#4f81bd [3204]" strokeweight="10pt" insetpen="t">
            <v:stroke color2="#fffffe" linestyle="thinThin"/>
            <v:shadow color="#868686"/>
            <v:textbox inset="2.88pt,2.88pt,2.88pt,2.88pt"/>
            <w10:wrap anchory="page"/>
          </v:rect>
        </w:pict>
      </w:r>
      <w:r w:rsidR="003907FB">
        <w:rPr>
          <w:noProof/>
        </w:rPr>
        <w:drawing>
          <wp:anchor distT="36576" distB="36576" distL="36576" distR="36576" simplePos="0" relativeHeight="251637248" behindDoc="0" locked="0" layoutInCell="1" allowOverlap="1">
            <wp:simplePos x="0" y="0"/>
            <wp:positionH relativeFrom="column">
              <wp:posOffset>7047865</wp:posOffset>
            </wp:positionH>
            <wp:positionV relativeFrom="page">
              <wp:posOffset>3896360</wp:posOffset>
            </wp:positionV>
            <wp:extent cx="1970405" cy="1804670"/>
            <wp:effectExtent l="19050" t="0" r="0" b="0"/>
            <wp:wrapNone/>
            <wp:docPr id="8" name="Picture 319" descr="RE9992301-IM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E9992301-IMG08"/>
                    <pic:cNvPicPr>
                      <a:picLocks noChangeAspect="1" noChangeArrowheads="1"/>
                    </pic:cNvPicPr>
                  </pic:nvPicPr>
                  <pic:blipFill>
                    <a:blip r:embed="rId20"/>
                    <a:srcRect/>
                    <a:stretch>
                      <a:fillRect/>
                    </a:stretch>
                  </pic:blipFill>
                  <pic:spPr bwMode="auto">
                    <a:xfrm>
                      <a:off x="0" y="0"/>
                      <a:ext cx="1970405" cy="1804670"/>
                    </a:xfrm>
                    <a:prstGeom prst="rect">
                      <a:avLst/>
                    </a:prstGeom>
                    <a:noFill/>
                  </pic:spPr>
                </pic:pic>
              </a:graphicData>
            </a:graphic>
          </wp:anchor>
        </w:drawing>
      </w:r>
      <w:r w:rsidR="003907FB">
        <w:rPr>
          <w:noProof/>
        </w:rPr>
        <w:drawing>
          <wp:anchor distT="36576" distB="36576" distL="36576" distR="36576" simplePos="0" relativeHeight="251648512" behindDoc="0" locked="0" layoutInCell="1" allowOverlap="1">
            <wp:simplePos x="0" y="0"/>
            <wp:positionH relativeFrom="column">
              <wp:posOffset>3148965</wp:posOffset>
            </wp:positionH>
            <wp:positionV relativeFrom="page">
              <wp:posOffset>3884295</wp:posOffset>
            </wp:positionV>
            <wp:extent cx="2524760" cy="1675765"/>
            <wp:effectExtent l="19050" t="0" r="8890" b="0"/>
            <wp:wrapNone/>
            <wp:docPr id="19" name="Picture 320" descr="RE9992301-IM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E9992301-IMG07"/>
                    <pic:cNvPicPr>
                      <a:picLocks noChangeAspect="1" noChangeArrowheads="1"/>
                    </pic:cNvPicPr>
                  </pic:nvPicPr>
                  <pic:blipFill>
                    <a:blip r:embed="rId21"/>
                    <a:srcRect/>
                    <a:stretch>
                      <a:fillRect/>
                    </a:stretch>
                  </pic:blipFill>
                  <pic:spPr bwMode="auto">
                    <a:xfrm>
                      <a:off x="0" y="0"/>
                      <a:ext cx="2524760" cy="1675765"/>
                    </a:xfrm>
                    <a:prstGeom prst="rect">
                      <a:avLst/>
                    </a:prstGeom>
                    <a:noFill/>
                  </pic:spPr>
                </pic:pic>
              </a:graphicData>
            </a:graphic>
          </wp:anchor>
        </w:drawing>
      </w:r>
      <w:r>
        <w:rPr>
          <w:noProof/>
        </w:rPr>
        <w:pict>
          <v:line id="_x0000_s1042" style="position:absolute;z-index:251651584;mso-wrap-distance-left:2.88pt;mso-wrap-distance-top:2.88pt;mso-wrap-distance-right:2.88pt;mso-wrap-distance-bottom:2.88pt;mso-position-horizontal-relative:text;mso-position-vertical-relative:page" from="446.6pt,303.75pt" to="446.6pt,438.75pt" fillcolor="#fffffe" strokecolor="#fffffe" strokeweight="1pt">
            <v:fill color2="#fffffe"/>
            <v:stroke color2="#fffffe"/>
            <v:shadow color="#dcd6d4" color2="#dbd5d3"/>
            <w10:wrap anchory="page"/>
          </v:line>
        </w:pict>
      </w:r>
      <w:r>
        <w:rPr>
          <w:noProof/>
        </w:rPr>
        <w:pict>
          <v:rect id="_x0000_s1041" style="position:absolute;margin-left:706.9pt;margin-top:306pt;width:50.2pt;height:132.75pt;z-index:251650560;mso-wrap-distance-left:2.88pt;mso-wrap-distance-top:2.88pt;mso-wrap-distance-right:2.88pt;mso-wrap-distance-bottom:2.88pt;mso-position-horizontal-relative:text;mso-position-vertical-relative:page" fillcolor="#e9d666" stroked="f" strokecolor="#212120" insetpen="t">
            <v:stroke color2="#fffffe"/>
            <v:shadow color="#dcd6d4" color2="#dbd5d3"/>
            <v:textbox inset="2.88pt,2.88pt,2.88pt,2.88pt"/>
            <w10:wrap anchory="page"/>
          </v:rect>
        </w:pict>
      </w:r>
      <w:r w:rsidR="003907FB">
        <w:rPr>
          <w:noProof/>
        </w:rPr>
        <w:drawing>
          <wp:anchor distT="0" distB="0" distL="114300" distR="114300" simplePos="0" relativeHeight="251674112" behindDoc="1" locked="0" layoutInCell="1" allowOverlap="1">
            <wp:simplePos x="0" y="0"/>
            <wp:positionH relativeFrom="column">
              <wp:posOffset>3355975</wp:posOffset>
            </wp:positionH>
            <wp:positionV relativeFrom="paragraph">
              <wp:posOffset>54610</wp:posOffset>
            </wp:positionV>
            <wp:extent cx="3701415" cy="361315"/>
            <wp:effectExtent l="19050" t="0" r="0" b="0"/>
            <wp:wrapNone/>
            <wp:docPr id="47" name="Picture 47" descr="W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y.jpg"/>
                    <pic:cNvPicPr>
                      <a:picLocks noChangeAspect="1" noChangeArrowheads="1"/>
                    </pic:cNvPicPr>
                  </pic:nvPicPr>
                  <pic:blipFill>
                    <a:blip r:embed="rId22"/>
                    <a:srcRect/>
                    <a:stretch>
                      <a:fillRect/>
                    </a:stretch>
                  </pic:blipFill>
                  <pic:spPr bwMode="auto">
                    <a:xfrm>
                      <a:off x="0" y="0"/>
                      <a:ext cx="3701415" cy="361315"/>
                    </a:xfrm>
                    <a:prstGeom prst="rect">
                      <a:avLst/>
                    </a:prstGeom>
                    <a:noFill/>
                  </pic:spPr>
                </pic:pic>
              </a:graphicData>
            </a:graphic>
          </wp:anchor>
        </w:drawing>
      </w:r>
      <w:r w:rsidRPr="00505F55">
        <w:rPr>
          <w:noProof/>
          <w:color w:val="3A8898"/>
        </w:rPr>
        <w:pict>
          <v:group id="_x0000_s1052" style="position:absolute;margin-left:-.3pt;margin-top:-11.5pt;width:247.7pt;height:558pt;z-index:-251654656;mso-position-horizontal-relative:text;mso-position-vertical-relative:text" coordorigin="353,360" coordsize="4970,11160">
            <v:rect id="_x0000_s1053" style="position:absolute;left:353;top:360;width:4970;height:11160;mso-wrap-edited:f;mso-wrap-distance-left:2.88pt;mso-wrap-distance-top:2.88pt;mso-wrap-distance-right:2.88pt;mso-wrap-distance-bottom:2.88pt;mso-position-vertical-relative:page" fillcolor="#95b3d7 [1940]" strokecolor="#95b3d7 [1940]" strokeweight="1pt" insetpen="t">
              <v:fill opacity=".5" color2="#dbe5f1 [660]" angle="-45" focus="-50%" type="gradient"/>
              <v:stroke color2="#fffffe"/>
              <v:shadow type="perspective" color="#243f60 [1604]" opacity=".5" offset="1pt" offset2="-3pt"/>
              <v:textbox inset="2.88pt,2.88pt,2.88pt,2.88pt"/>
            </v:rect>
            <v:shape id="_x0000_s1054" type="#_x0000_t202" style="position:absolute;left:731;top:2880;width:4139;height:8460;mso-wrap-distance-left:2.88pt;mso-wrap-distance-top:2.88pt;mso-wrap-distance-right:2.88pt;mso-wrap-distance-bottom:2.88pt;mso-position-vertical-relative:page" fillcolor="#95b3d7 [1940]" strokecolor="#95b3d7 [1940]" strokeweight="1pt" insetpen="t">
              <v:fill color2="#dbe5f1 [660]" angle="-45" focus="-50%" type="gradient"/>
              <v:stroke color2="#fffffe"/>
              <v:shadow type="perspective" color="#243f60 [1604]" opacity=".5" offset="1pt" offset2="-3pt"/>
              <v:textbox style="mso-next-textbox:#_x0000_s1054" inset="2.88pt,2.88pt,2.88pt,2.88pt">
                <w:txbxContent>
                  <w:p w:rsidR="009F08CE" w:rsidRPr="00F70256" w:rsidRDefault="009F08CE" w:rsidP="00F70256">
                    <w:pPr>
                      <w:spacing w:line="240" w:lineRule="exact"/>
                      <w:rPr>
                        <w:rFonts w:ascii="Calibri" w:hAnsi="Calibri"/>
                        <w:b/>
                        <w:caps/>
                        <w:color w:val="133D8D"/>
                        <w:sz w:val="18"/>
                      </w:rPr>
                    </w:pPr>
                    <w:r w:rsidRPr="00F70256">
                      <w:rPr>
                        <w:rFonts w:ascii="Calibri" w:hAnsi="Calibri"/>
                        <w:b/>
                        <w:caps/>
                        <w:color w:val="133D8D"/>
                        <w:sz w:val="18"/>
                      </w:rPr>
                      <w:t>The Challenge</w:t>
                    </w:r>
                  </w:p>
                  <w:p w:rsidR="009F08CE" w:rsidRPr="00F70256" w:rsidRDefault="009F08CE" w:rsidP="00F70256">
                    <w:pPr>
                      <w:spacing w:line="240" w:lineRule="exact"/>
                      <w:rPr>
                        <w:rFonts w:ascii="Calibri" w:hAnsi="Calibri"/>
                        <w:sz w:val="18"/>
                      </w:rPr>
                    </w:pPr>
                  </w:p>
                  <w:p w:rsidR="009F08CE" w:rsidRPr="00F70256" w:rsidRDefault="009F08CE" w:rsidP="00F70256">
                    <w:pPr>
                      <w:spacing w:line="240" w:lineRule="exact"/>
                      <w:rPr>
                        <w:rFonts w:ascii="Calibri" w:hAnsi="Calibri"/>
                        <w:sz w:val="18"/>
                      </w:rPr>
                    </w:pPr>
                    <w:r w:rsidRPr="00F70256">
                      <w:rPr>
                        <w:rFonts w:ascii="Calibri" w:hAnsi="Calibri"/>
                        <w:sz w:val="18"/>
                      </w:rPr>
                      <w:t xml:space="preserve">Child Welfare Services and CalWORKs serve many of the same families, yet too often there is limited coordination, communication or resource sharing between the two programs. Parents face the complexity of negotiating multiple systems with conflicting requirements and timeframes – while counties lose the opportunity to leverage resources and </w:t>
                    </w:r>
                    <w:r>
                      <w:rPr>
                        <w:rFonts w:ascii="Calibri" w:hAnsi="Calibri"/>
                        <w:sz w:val="18"/>
                      </w:rPr>
                      <w:t xml:space="preserve">provide </w:t>
                    </w:r>
                    <w:r w:rsidRPr="00F70256">
                      <w:rPr>
                        <w:rFonts w:ascii="Calibri" w:hAnsi="Calibri"/>
                        <w:sz w:val="18"/>
                      </w:rPr>
                      <w:t>needed supports to better serve families.</w:t>
                    </w:r>
                  </w:p>
                  <w:p w:rsidR="009F08CE" w:rsidRPr="00F70256" w:rsidRDefault="009F08CE" w:rsidP="00F70256">
                    <w:pPr>
                      <w:spacing w:line="240" w:lineRule="exact"/>
                      <w:rPr>
                        <w:rFonts w:ascii="Calibri" w:hAnsi="Calibri"/>
                        <w:sz w:val="18"/>
                      </w:rPr>
                    </w:pPr>
                  </w:p>
                  <w:p w:rsidR="009F08CE" w:rsidRPr="00F70256" w:rsidRDefault="009F08CE" w:rsidP="00F70256">
                    <w:pPr>
                      <w:spacing w:line="240" w:lineRule="exact"/>
                      <w:rPr>
                        <w:rFonts w:ascii="Calibri" w:hAnsi="Calibri"/>
                        <w:b/>
                        <w:caps/>
                        <w:color w:val="133D8D"/>
                        <w:sz w:val="18"/>
                      </w:rPr>
                    </w:pPr>
                    <w:r w:rsidRPr="00F70256">
                      <w:rPr>
                        <w:rFonts w:ascii="Calibri" w:hAnsi="Calibri"/>
                        <w:b/>
                        <w:caps/>
                        <w:color w:val="133D8D"/>
                        <w:sz w:val="18"/>
                      </w:rPr>
                      <w:t>The Solution</w:t>
                    </w:r>
                  </w:p>
                  <w:p w:rsidR="009F08CE" w:rsidRPr="00F70256" w:rsidRDefault="009F08CE" w:rsidP="00F70256">
                    <w:pPr>
                      <w:spacing w:line="240" w:lineRule="exact"/>
                      <w:rPr>
                        <w:rFonts w:ascii="Calibri" w:hAnsi="Calibri"/>
                        <w:sz w:val="18"/>
                      </w:rPr>
                    </w:pPr>
                  </w:p>
                  <w:p w:rsidR="009F08CE" w:rsidRPr="00F70256" w:rsidRDefault="009F08CE" w:rsidP="00F70256">
                    <w:pPr>
                      <w:spacing w:line="240" w:lineRule="exact"/>
                      <w:rPr>
                        <w:rFonts w:ascii="Calibri" w:hAnsi="Calibri"/>
                        <w:sz w:val="18"/>
                      </w:rPr>
                    </w:pPr>
                    <w:r w:rsidRPr="00F70256">
                      <w:rPr>
                        <w:rFonts w:ascii="Calibri" w:hAnsi="Calibri"/>
                        <w:sz w:val="18"/>
                      </w:rPr>
                      <w:t>Collaboration! Counties across California are coming together to implement strategies and activities to improve collaboration between CalWORKs and Child Welfare Services – collaboration that improves client services as well as the program bottom line. Children and families benefit when programs work together.</w:t>
                    </w:r>
                  </w:p>
                  <w:p w:rsidR="009F08CE" w:rsidRPr="00F70256" w:rsidRDefault="009F08CE" w:rsidP="00F70256">
                    <w:pPr>
                      <w:spacing w:line="240" w:lineRule="exact"/>
                      <w:rPr>
                        <w:rFonts w:ascii="Calibri" w:hAnsi="Calibri"/>
                        <w:sz w:val="18"/>
                      </w:rPr>
                    </w:pPr>
                  </w:p>
                  <w:p w:rsidR="009F08CE" w:rsidRPr="00F70256" w:rsidRDefault="009F08CE" w:rsidP="00F70256">
                    <w:pPr>
                      <w:spacing w:line="240" w:lineRule="exact"/>
                      <w:rPr>
                        <w:rFonts w:ascii="Calibri" w:hAnsi="Calibri"/>
                        <w:b/>
                        <w:caps/>
                        <w:color w:val="133D8D"/>
                        <w:sz w:val="18"/>
                      </w:rPr>
                    </w:pPr>
                    <w:r w:rsidRPr="00F70256">
                      <w:rPr>
                        <w:rFonts w:ascii="Calibri" w:hAnsi="Calibri"/>
                        <w:b/>
                        <w:caps/>
                        <w:color w:val="133D8D"/>
                        <w:sz w:val="18"/>
                      </w:rPr>
                      <w:t>What Linkages Is</w:t>
                    </w:r>
                  </w:p>
                  <w:p w:rsidR="009F08CE" w:rsidRPr="00F70256" w:rsidRDefault="009F08CE" w:rsidP="00F70256">
                    <w:pPr>
                      <w:spacing w:line="240" w:lineRule="exact"/>
                      <w:rPr>
                        <w:rFonts w:ascii="Calibri" w:hAnsi="Calibri"/>
                        <w:sz w:val="18"/>
                      </w:rPr>
                    </w:pPr>
                  </w:p>
                  <w:p w:rsidR="009F08CE" w:rsidRPr="00F70256" w:rsidRDefault="009F08CE" w:rsidP="00F70256">
                    <w:pPr>
                      <w:spacing w:line="240" w:lineRule="exact"/>
                      <w:rPr>
                        <w:sz w:val="18"/>
                        <w:szCs w:val="16"/>
                      </w:rPr>
                    </w:pPr>
                    <w:proofErr w:type="gramStart"/>
                    <w:r w:rsidRPr="00F70256">
                      <w:rPr>
                        <w:rFonts w:ascii="Calibri" w:hAnsi="Calibri"/>
                        <w:sz w:val="18"/>
                      </w:rPr>
                      <w:t>Linkages is</w:t>
                    </w:r>
                    <w:proofErr w:type="gramEnd"/>
                    <w:r w:rsidRPr="00F70256">
                      <w:rPr>
                        <w:rFonts w:ascii="Calibri" w:hAnsi="Calibri"/>
                        <w:sz w:val="18"/>
                      </w:rPr>
                      <w:t xml:space="preserve"> an approach to social service </w:t>
                    </w:r>
                    <w:r>
                      <w:rPr>
                        <w:rFonts w:ascii="Calibri" w:hAnsi="Calibri"/>
                        <w:sz w:val="18"/>
                      </w:rPr>
                      <w:br/>
                    </w:r>
                    <w:r w:rsidRPr="00F70256">
                      <w:rPr>
                        <w:rFonts w:ascii="Calibri" w:hAnsi="Calibri"/>
                        <w:sz w:val="18"/>
                      </w:rPr>
                      <w:t xml:space="preserve">work that promotes collaboration between CalWORKs and Child Welfare Services. Supported by state and federal government, Linkages got underway in California in 2000 </w:t>
                    </w:r>
                    <w:r>
                      <w:rPr>
                        <w:rFonts w:ascii="Calibri" w:hAnsi="Calibri"/>
                        <w:sz w:val="18"/>
                      </w:rPr>
                      <w:t xml:space="preserve">with funding from philanthropy </w:t>
                    </w:r>
                    <w:r w:rsidRPr="00F70256">
                      <w:rPr>
                        <w:rFonts w:ascii="Calibri" w:hAnsi="Calibri"/>
                        <w:sz w:val="18"/>
                      </w:rPr>
                      <w:t xml:space="preserve">and is now used in more than 30 counties across the state. </w:t>
                    </w:r>
                    <w:r>
                      <w:rPr>
                        <w:rFonts w:ascii="Calibri" w:hAnsi="Calibri"/>
                        <w:sz w:val="18"/>
                      </w:rPr>
                      <w:t xml:space="preserve">Our </w:t>
                    </w:r>
                    <w:r w:rsidRPr="00F70256">
                      <w:rPr>
                        <w:rFonts w:ascii="Calibri" w:hAnsi="Calibri"/>
                        <w:sz w:val="18"/>
                      </w:rPr>
                      <w:t>goal is to improve outcomes for children and families by providing needed services and supports through improved program collaboration.</w:t>
                    </w:r>
                  </w:p>
                </w:txbxContent>
              </v:textbox>
            </v:shape>
            <v:line id="_x0000_s1055" style="position:absolute;mso-wrap-distance-left:2.88pt;mso-wrap-distance-top:2.88pt;mso-wrap-distance-right:2.88pt;mso-wrap-distance-bottom:2.88pt;mso-position-vertical-relative:page" from="360,11520" to="5310,11520" fillcolor="#fffffe" strokecolor="#95b3d7 [1940]" strokeweight="1pt">
              <v:fill color2="#fffffe"/>
              <v:stroke color2="#fffffe"/>
              <v:shadow type="perspective" color="#243f60 [1604]" opacity=".5" offset="1pt" offset2="-3pt"/>
            </v:line>
          </v:group>
        </w:pict>
      </w:r>
      <w:r>
        <w:rPr>
          <w:noProof/>
        </w:rPr>
        <w:pict>
          <v:line id="_x0000_s1046" style="position:absolute;flip:x;z-index:251655680;mso-wrap-distance-left:2.88pt;mso-wrap-distance-top:2.88pt;mso-wrap-distance-right:2.88pt;mso-wrap-distance-bottom:2.88pt;mso-position-horizontal-relative:text;mso-position-vertical-relative:page" from="110pt,52.95pt" to="110.25pt,125.65pt" fillcolor="#fffffe" strokecolor="#fffffe" strokeweight="1pt">
            <v:fill color2="#fffffe"/>
            <v:stroke color2="#fffffe"/>
            <v:shadow color="#dcd6d4" color2="#dbd5d3"/>
            <w10:wrap anchory="page"/>
          </v:line>
        </w:pict>
      </w:r>
      <w:r>
        <w:rPr>
          <w:noProof/>
        </w:rPr>
        <w:pict>
          <v:line id="_x0000_s1061" style="position:absolute;z-index:251673088;mso-wrap-distance-left:2.88pt;mso-wrap-distance-top:2.88pt;mso-wrap-distance-right:2.88pt;mso-wrap-distance-bottom:2.88pt;mso-position-horizontal-relative:text;mso-position-vertical-relative:page" from="-.15pt,8in" to="247.5pt,8in" wrapcoords="1 1 331 1 331 1 1 1 1 1" fillcolor="#fffffe" strokecolor="#fffffe" strokeweight="1pt">
            <v:fill color2="#fffffe"/>
            <v:stroke color2="#fffffe"/>
            <v:shadow color="#dcd6d4" color2="#dbd5d3"/>
            <w10:wrap type="tight" anchory="page"/>
          </v:line>
        </w:pict>
      </w:r>
      <w:r>
        <w:rPr>
          <w:noProof/>
        </w:rPr>
        <w:pict>
          <v:shape id="_x0000_s1057" type="#_x0000_t202" style="position:absolute;margin-left:533.5pt;margin-top:108pt;width:216.25pt;height:214.25pt;z-index:251665920;mso-wrap-distance-left:2.88pt;mso-wrap-distance-top:2.88pt;mso-wrap-distance-right:2.88pt;mso-wrap-distance-bottom:2.88pt;mso-position-horizontal-relative:text;mso-position-vertical-relative:page" wrapcoords="0 0 21600 0 21600 21600 0 21600 0 0" filled="f" fillcolor="#fffffe" stroked="f" strokecolor="#212120" insetpen="t">
            <v:fill color2="#212120"/>
            <v:stroke color2="#fffffe"/>
            <v:shadow color="#dcd6d4" color2="#dbd5d3"/>
            <v:textbox style="mso-next-textbox:#_x0000_s1057" inset="2.88pt,2.88pt,2.88pt,2.88pt">
              <w:txbxContent>
                <w:p w:rsidR="009F08CE" w:rsidRDefault="009F08CE" w:rsidP="00D0548E">
                  <w:pPr>
                    <w:rPr>
                      <w:rFonts w:ascii="Calibri" w:hAnsi="Calibri"/>
                      <w:b/>
                      <w:caps/>
                      <w:color w:val="133D8D"/>
                      <w:sz w:val="18"/>
                      <w:szCs w:val="18"/>
                    </w:rPr>
                  </w:pPr>
                  <w:r w:rsidRPr="003B6276">
                    <w:rPr>
                      <w:rFonts w:ascii="Calibri" w:hAnsi="Calibri"/>
                      <w:b/>
                      <w:caps/>
                      <w:color w:val="133D8D"/>
                      <w:sz w:val="18"/>
                      <w:szCs w:val="18"/>
                    </w:rPr>
                    <w:t>Linkages Strategies</w:t>
                  </w:r>
                </w:p>
                <w:p w:rsidR="009F08CE" w:rsidRDefault="009F08CE" w:rsidP="006607A0">
                  <w:pPr>
                    <w:numPr>
                      <w:ilvl w:val="0"/>
                      <w:numId w:val="26"/>
                    </w:numPr>
                    <w:spacing w:before="80"/>
                    <w:rPr>
                      <w:rFonts w:ascii="Calibri" w:hAnsi="Calibri"/>
                      <w:sz w:val="18"/>
                    </w:rPr>
                  </w:pPr>
                  <w:r>
                    <w:rPr>
                      <w:rFonts w:ascii="Calibri" w:hAnsi="Calibri"/>
                      <w:sz w:val="18"/>
                    </w:rPr>
                    <w:t xml:space="preserve">Identifying mutual cases. </w:t>
                  </w:r>
                </w:p>
                <w:p w:rsidR="009F08CE" w:rsidRPr="00D0548E" w:rsidRDefault="009F08CE" w:rsidP="006607A0">
                  <w:pPr>
                    <w:numPr>
                      <w:ilvl w:val="0"/>
                      <w:numId w:val="26"/>
                    </w:numPr>
                    <w:spacing w:before="80"/>
                    <w:rPr>
                      <w:rFonts w:ascii="Calibri" w:hAnsi="Calibri"/>
                      <w:sz w:val="18"/>
                    </w:rPr>
                  </w:pPr>
                  <w:r w:rsidRPr="00D0548E">
                    <w:rPr>
                      <w:rFonts w:ascii="Calibri" w:hAnsi="Calibri"/>
                      <w:sz w:val="18"/>
                    </w:rPr>
                    <w:t>Coordinated case planning</w:t>
                  </w:r>
                  <w:r>
                    <w:rPr>
                      <w:rFonts w:ascii="Calibri" w:hAnsi="Calibri"/>
                      <w:sz w:val="18"/>
                    </w:rPr>
                    <w:t>.</w:t>
                  </w:r>
                </w:p>
                <w:p w:rsidR="009F08CE" w:rsidRPr="00D0548E" w:rsidRDefault="009F08CE" w:rsidP="006607A0">
                  <w:pPr>
                    <w:numPr>
                      <w:ilvl w:val="0"/>
                      <w:numId w:val="26"/>
                    </w:numPr>
                    <w:spacing w:before="80"/>
                    <w:rPr>
                      <w:rFonts w:ascii="Calibri" w:hAnsi="Calibri"/>
                      <w:sz w:val="18"/>
                    </w:rPr>
                  </w:pPr>
                  <w:r w:rsidRPr="00D0548E">
                    <w:rPr>
                      <w:rFonts w:ascii="Calibri" w:hAnsi="Calibri"/>
                      <w:sz w:val="18"/>
                    </w:rPr>
                    <w:t>Including CalWORKs staff at Child Welfare Team Decision Meetings and Family Group Conferencing</w:t>
                  </w:r>
                  <w:r>
                    <w:rPr>
                      <w:rFonts w:ascii="Calibri" w:hAnsi="Calibri"/>
                      <w:sz w:val="18"/>
                    </w:rPr>
                    <w:t>.</w:t>
                  </w:r>
                </w:p>
                <w:p w:rsidR="009F08CE" w:rsidRPr="00D0548E" w:rsidRDefault="009F08CE" w:rsidP="006607A0">
                  <w:pPr>
                    <w:numPr>
                      <w:ilvl w:val="0"/>
                      <w:numId w:val="26"/>
                    </w:numPr>
                    <w:spacing w:before="80"/>
                    <w:rPr>
                      <w:rFonts w:ascii="Calibri" w:hAnsi="Calibri"/>
                      <w:sz w:val="18"/>
                    </w:rPr>
                  </w:pPr>
                  <w:r w:rsidRPr="00D0548E">
                    <w:rPr>
                      <w:rFonts w:ascii="Calibri" w:hAnsi="Calibri"/>
                      <w:sz w:val="18"/>
                    </w:rPr>
                    <w:t>Co-locating CalWORKs and Child Welfare s</w:t>
                  </w:r>
                  <w:r>
                    <w:rPr>
                      <w:rFonts w:ascii="Calibri" w:hAnsi="Calibri"/>
                      <w:sz w:val="18"/>
                    </w:rPr>
                    <w:t>taff.</w:t>
                  </w:r>
                </w:p>
                <w:p w:rsidR="009F08CE" w:rsidRPr="00D0548E" w:rsidRDefault="009F08CE" w:rsidP="006607A0">
                  <w:pPr>
                    <w:numPr>
                      <w:ilvl w:val="0"/>
                      <w:numId w:val="26"/>
                    </w:numPr>
                    <w:spacing w:before="80"/>
                    <w:rPr>
                      <w:rFonts w:ascii="Calibri" w:hAnsi="Calibri"/>
                      <w:sz w:val="18"/>
                    </w:rPr>
                  </w:pPr>
                  <w:r w:rsidRPr="00D0548E">
                    <w:rPr>
                      <w:rFonts w:ascii="Calibri" w:hAnsi="Calibri"/>
                      <w:sz w:val="18"/>
                    </w:rPr>
                    <w:t>Creating Linkages Teams to handle mutual cases</w:t>
                  </w:r>
                  <w:r>
                    <w:rPr>
                      <w:rFonts w:ascii="Calibri" w:hAnsi="Calibri"/>
                      <w:sz w:val="18"/>
                    </w:rPr>
                    <w:t>.</w:t>
                  </w:r>
                </w:p>
                <w:p w:rsidR="009F08CE" w:rsidRDefault="009F08CE" w:rsidP="006607A0">
                  <w:pPr>
                    <w:numPr>
                      <w:ilvl w:val="0"/>
                      <w:numId w:val="26"/>
                    </w:numPr>
                    <w:spacing w:before="80"/>
                    <w:rPr>
                      <w:rFonts w:ascii="Calibri" w:hAnsi="Calibri"/>
                      <w:sz w:val="18"/>
                    </w:rPr>
                  </w:pPr>
                  <w:r w:rsidRPr="00D0548E">
                    <w:rPr>
                      <w:rFonts w:ascii="Calibri" w:hAnsi="Calibri"/>
                      <w:sz w:val="18"/>
                    </w:rPr>
                    <w:t>Joint Case Reviews</w:t>
                  </w:r>
                  <w:r>
                    <w:rPr>
                      <w:rFonts w:ascii="Calibri" w:hAnsi="Calibri"/>
                      <w:sz w:val="18"/>
                    </w:rPr>
                    <w:t>.</w:t>
                  </w:r>
                </w:p>
                <w:p w:rsidR="009F08CE" w:rsidRPr="00D0548E" w:rsidRDefault="009F08CE" w:rsidP="006607A0">
                  <w:pPr>
                    <w:numPr>
                      <w:ilvl w:val="0"/>
                      <w:numId w:val="26"/>
                    </w:numPr>
                    <w:spacing w:before="80"/>
                    <w:rPr>
                      <w:rFonts w:ascii="Calibri" w:hAnsi="Calibri"/>
                      <w:sz w:val="18"/>
                    </w:rPr>
                  </w:pPr>
                  <w:r>
                    <w:rPr>
                      <w:rFonts w:ascii="Calibri" w:hAnsi="Calibri"/>
                      <w:sz w:val="18"/>
                    </w:rPr>
                    <w:t>Joint Fiscal Plans.</w:t>
                  </w:r>
                </w:p>
                <w:p w:rsidR="009F08CE" w:rsidRPr="00D0548E" w:rsidRDefault="009F08CE" w:rsidP="006607A0">
                  <w:pPr>
                    <w:numPr>
                      <w:ilvl w:val="0"/>
                      <w:numId w:val="26"/>
                    </w:numPr>
                    <w:spacing w:before="80"/>
                    <w:rPr>
                      <w:rFonts w:ascii="Calibri" w:hAnsi="Calibri"/>
                      <w:sz w:val="18"/>
                    </w:rPr>
                  </w:pPr>
                  <w:r w:rsidRPr="00D0548E">
                    <w:rPr>
                      <w:rFonts w:ascii="Calibri" w:hAnsi="Calibri"/>
                      <w:sz w:val="18"/>
                    </w:rPr>
                    <w:t>Joint and Cross Trainings</w:t>
                  </w:r>
                  <w:r>
                    <w:rPr>
                      <w:rFonts w:ascii="Calibri" w:hAnsi="Calibri"/>
                      <w:sz w:val="18"/>
                    </w:rPr>
                    <w:t>.</w:t>
                  </w:r>
                </w:p>
              </w:txbxContent>
            </v:textbox>
            <w10:wrap type="tight" anchory="page"/>
          </v:shape>
        </w:pict>
      </w:r>
      <w:r>
        <w:rPr>
          <w:noProof/>
        </w:rPr>
        <w:pict>
          <v:shape id="_x0000_s1035" type="#_x0000_t202" style="position:absolute;margin-left:260.3pt;margin-top:108pt;width:240.2pt;height:214.25pt;z-index:251643392;mso-wrap-distance-left:2.88pt;mso-wrap-distance-top:2.88pt;mso-wrap-distance-right:2.88pt;mso-wrap-distance-bottom:2.88pt;mso-position-horizontal-relative:text;mso-position-vertical-relative:page" filled="f" fillcolor="#fffffe" stroked="f" strokecolor="#212120" insetpen="t">
            <v:fill color2="#212120"/>
            <v:stroke color2="#fffffe"/>
            <v:shadow color="#dcd6d4" color2="#dbd5d3"/>
            <v:textbox style="mso-next-textbox:#_x0000_s1035" inset="2.88pt,2.88pt,2.88pt,2.88pt">
              <w:txbxContent>
                <w:p w:rsidR="009F08CE" w:rsidRDefault="009F08CE" w:rsidP="00885B2B">
                  <w:pPr>
                    <w:rPr>
                      <w:rFonts w:ascii="Calibri" w:hAnsi="Calibri"/>
                      <w:b/>
                      <w:caps/>
                      <w:color w:val="133D8D"/>
                      <w:sz w:val="18"/>
                      <w:szCs w:val="18"/>
                    </w:rPr>
                  </w:pPr>
                  <w:r>
                    <w:rPr>
                      <w:rFonts w:ascii="Calibri" w:hAnsi="Calibri"/>
                      <w:b/>
                      <w:caps/>
                      <w:color w:val="133D8D"/>
                      <w:sz w:val="18"/>
                      <w:szCs w:val="18"/>
                    </w:rPr>
                    <w:t>TO</w:t>
                  </w:r>
                  <w:r w:rsidRPr="003B6276">
                    <w:rPr>
                      <w:rFonts w:ascii="Calibri" w:hAnsi="Calibri"/>
                      <w:b/>
                      <w:caps/>
                      <w:color w:val="133D8D"/>
                      <w:sz w:val="18"/>
                      <w:szCs w:val="18"/>
                    </w:rPr>
                    <w:t xml:space="preserve"> CalWORKS &amp; Welfare to Work Programs</w:t>
                  </w:r>
                </w:p>
                <w:p w:rsidR="009F08CE" w:rsidRDefault="009F08CE" w:rsidP="006607A0">
                  <w:pPr>
                    <w:numPr>
                      <w:ilvl w:val="0"/>
                      <w:numId w:val="21"/>
                    </w:numPr>
                    <w:spacing w:before="80"/>
                    <w:rPr>
                      <w:rFonts w:ascii="Calibri" w:hAnsi="Calibri"/>
                      <w:sz w:val="18"/>
                    </w:rPr>
                  </w:pPr>
                  <w:r>
                    <w:rPr>
                      <w:rFonts w:ascii="Calibri" w:hAnsi="Calibri"/>
                      <w:sz w:val="18"/>
                    </w:rPr>
                    <w:t xml:space="preserve">Promotes employment and prevents CalWORKs sanctions. </w:t>
                  </w:r>
                </w:p>
                <w:p w:rsidR="009F08CE" w:rsidRDefault="009F08CE" w:rsidP="006607A0">
                  <w:pPr>
                    <w:numPr>
                      <w:ilvl w:val="0"/>
                      <w:numId w:val="21"/>
                    </w:numPr>
                    <w:spacing w:before="80"/>
                    <w:rPr>
                      <w:rFonts w:ascii="Calibri" w:hAnsi="Calibri"/>
                      <w:sz w:val="18"/>
                    </w:rPr>
                  </w:pPr>
                  <w:r>
                    <w:rPr>
                      <w:rFonts w:ascii="Calibri" w:hAnsi="Calibri"/>
                      <w:sz w:val="18"/>
                    </w:rPr>
                    <w:t>Provides Child Welfare expertise to help address families’ multiple needs.</w:t>
                  </w:r>
                </w:p>
                <w:p w:rsidR="009F08CE" w:rsidRPr="00D0548E" w:rsidRDefault="009F08CE" w:rsidP="00885B2B">
                  <w:pPr>
                    <w:rPr>
                      <w:rFonts w:ascii="Calibri" w:hAnsi="Calibri"/>
                      <w:sz w:val="18"/>
                    </w:rPr>
                  </w:pPr>
                </w:p>
                <w:p w:rsidR="009F08CE" w:rsidRDefault="009F08CE" w:rsidP="00885B2B">
                  <w:pPr>
                    <w:rPr>
                      <w:rFonts w:ascii="Calibri" w:hAnsi="Calibri"/>
                      <w:b/>
                      <w:caps/>
                      <w:color w:val="133D8D"/>
                      <w:sz w:val="18"/>
                      <w:szCs w:val="18"/>
                    </w:rPr>
                  </w:pPr>
                  <w:r w:rsidRPr="003B6276">
                    <w:rPr>
                      <w:rFonts w:ascii="Calibri" w:hAnsi="Calibri"/>
                      <w:b/>
                      <w:caps/>
                      <w:color w:val="133D8D"/>
                      <w:sz w:val="18"/>
                      <w:szCs w:val="18"/>
                    </w:rPr>
                    <w:t>To Child Welfare Programs</w:t>
                  </w:r>
                </w:p>
                <w:p w:rsidR="009F08CE" w:rsidRDefault="009F08CE" w:rsidP="006607A0">
                  <w:pPr>
                    <w:numPr>
                      <w:ilvl w:val="0"/>
                      <w:numId w:val="22"/>
                    </w:numPr>
                    <w:spacing w:before="80"/>
                    <w:rPr>
                      <w:rFonts w:ascii="Calibri" w:hAnsi="Calibri"/>
                      <w:sz w:val="18"/>
                    </w:rPr>
                  </w:pPr>
                  <w:r>
                    <w:rPr>
                      <w:rFonts w:ascii="Calibri" w:hAnsi="Calibri"/>
                      <w:sz w:val="18"/>
                    </w:rPr>
                    <w:t>Provides additional resources for helping families and improving outcomes.</w:t>
                  </w:r>
                </w:p>
                <w:p w:rsidR="009F08CE" w:rsidRDefault="009F08CE" w:rsidP="006607A0">
                  <w:pPr>
                    <w:numPr>
                      <w:ilvl w:val="0"/>
                      <w:numId w:val="22"/>
                    </w:numPr>
                    <w:spacing w:before="80"/>
                    <w:rPr>
                      <w:rFonts w:ascii="Calibri" w:hAnsi="Calibri"/>
                      <w:sz w:val="18"/>
                    </w:rPr>
                  </w:pPr>
                  <w:r>
                    <w:rPr>
                      <w:rFonts w:ascii="Calibri" w:hAnsi="Calibri"/>
                      <w:sz w:val="18"/>
                    </w:rPr>
                    <w:t xml:space="preserve">Helps reduce poverty and stressors contributing </w:t>
                  </w:r>
                  <w:r>
                    <w:rPr>
                      <w:rFonts w:ascii="Calibri" w:hAnsi="Calibri"/>
                      <w:sz w:val="18"/>
                    </w:rPr>
                    <w:br/>
                    <w:t>to child maltreatment.</w:t>
                  </w:r>
                </w:p>
                <w:p w:rsidR="009F08CE" w:rsidRDefault="009F08CE" w:rsidP="00BA7C2F">
                  <w:pPr>
                    <w:ind w:left="360"/>
                    <w:rPr>
                      <w:rFonts w:ascii="Calibri" w:hAnsi="Calibri"/>
                      <w:sz w:val="18"/>
                    </w:rPr>
                  </w:pPr>
                </w:p>
                <w:p w:rsidR="009F08CE" w:rsidRPr="00532CC2" w:rsidRDefault="009F08CE" w:rsidP="00BA7C2F">
                  <w:pPr>
                    <w:rPr>
                      <w:rFonts w:ascii="Calibri" w:hAnsi="Calibri"/>
                      <w:b/>
                      <w:color w:val="133D8D"/>
                      <w:sz w:val="18"/>
                    </w:rPr>
                  </w:pPr>
                  <w:r w:rsidRPr="00532CC2">
                    <w:rPr>
                      <w:rFonts w:ascii="Calibri" w:hAnsi="Calibri"/>
                      <w:b/>
                      <w:color w:val="133D8D"/>
                      <w:sz w:val="18"/>
                    </w:rPr>
                    <w:t>TO BOTH PROGRAMS</w:t>
                  </w:r>
                </w:p>
                <w:p w:rsidR="009F08CE" w:rsidRDefault="009F08CE" w:rsidP="006607A0">
                  <w:pPr>
                    <w:numPr>
                      <w:ilvl w:val="0"/>
                      <w:numId w:val="22"/>
                    </w:numPr>
                    <w:spacing w:before="80"/>
                    <w:rPr>
                      <w:rFonts w:ascii="Calibri" w:hAnsi="Calibri"/>
                      <w:sz w:val="18"/>
                    </w:rPr>
                  </w:pPr>
                  <w:r>
                    <w:rPr>
                      <w:rFonts w:ascii="Calibri" w:hAnsi="Calibri"/>
                      <w:sz w:val="18"/>
                    </w:rPr>
                    <w:t>Coordinates and streamlines services.</w:t>
                  </w:r>
                </w:p>
                <w:p w:rsidR="009F08CE" w:rsidRPr="003B0DB2" w:rsidRDefault="009F08CE" w:rsidP="006607A0">
                  <w:pPr>
                    <w:numPr>
                      <w:ilvl w:val="0"/>
                      <w:numId w:val="22"/>
                    </w:numPr>
                    <w:spacing w:before="80"/>
                    <w:rPr>
                      <w:rFonts w:ascii="Calibri" w:hAnsi="Calibri"/>
                      <w:sz w:val="18"/>
                    </w:rPr>
                  </w:pPr>
                  <w:r>
                    <w:rPr>
                      <w:rFonts w:ascii="Calibri" w:hAnsi="Calibri"/>
                      <w:sz w:val="18"/>
                    </w:rPr>
                    <w:t>Creates a team approach to helping families.</w:t>
                  </w:r>
                </w:p>
              </w:txbxContent>
            </v:textbox>
            <w10:wrap anchory="page"/>
          </v:shape>
        </w:pict>
      </w:r>
      <w:r>
        <w:rPr>
          <w:noProof/>
        </w:rPr>
        <w:pict>
          <v:shape id="_x0000_s1038" type="#_x0000_t202" style="position:absolute;margin-left:260.3pt;margin-top:75.45pt;width:463pt;height:36pt;z-index:251646464;mso-wrap-distance-left:2.88pt;mso-wrap-distance-top:2.88pt;mso-wrap-distance-right:2.88pt;mso-wrap-distance-bottom:2.88pt;mso-position-horizontal-relative:text;mso-position-vertical-relative:page" filled="f" fillcolor="#fffffe" stroked="f" strokecolor="#212120" insetpen="t">
            <v:fill color2="#212120"/>
            <v:stroke color2="#fffffe"/>
            <v:shadow color="#dcd6d4" color2="#dbd5d3"/>
            <v:textbox style="mso-next-textbox:#_x0000_s1038" inset="2.88pt,2.88pt,2.88pt,2.88pt">
              <w:txbxContent>
                <w:p w:rsidR="009F08CE" w:rsidRPr="00885B2B" w:rsidRDefault="009F08CE" w:rsidP="00885B2B">
                  <w:pPr>
                    <w:rPr>
                      <w:rFonts w:ascii="Calibri" w:hAnsi="Calibri"/>
                      <w:i/>
                      <w:sz w:val="18"/>
                    </w:rPr>
                  </w:pPr>
                  <w:proofErr w:type="gramStart"/>
                  <w:r>
                    <w:rPr>
                      <w:rFonts w:ascii="Calibri" w:hAnsi="Calibri"/>
                      <w:i/>
                      <w:sz w:val="18"/>
                    </w:rPr>
                    <w:t>Linkages benefits</w:t>
                  </w:r>
                  <w:proofErr w:type="gramEnd"/>
                  <w:r>
                    <w:rPr>
                      <w:rFonts w:ascii="Calibri" w:hAnsi="Calibri"/>
                      <w:i/>
                      <w:sz w:val="18"/>
                    </w:rPr>
                    <w:t xml:space="preserve"> everyone! Children and families do better when they receive the support they need, </w:t>
                  </w:r>
                  <w:r>
                    <w:rPr>
                      <w:rFonts w:ascii="Calibri" w:hAnsi="Calibri"/>
                      <w:i/>
                      <w:sz w:val="18"/>
                    </w:rPr>
                    <w:br/>
                    <w:t xml:space="preserve">and programs benefit when they can meet important targets and goals. </w:t>
                  </w:r>
                </w:p>
              </w:txbxContent>
            </v:textbox>
            <w10:wrap anchory="page"/>
          </v:shape>
        </w:pict>
      </w:r>
      <w:r>
        <w:rPr>
          <w:noProof/>
        </w:rPr>
        <w:pict>
          <v:shape id="_x0000_s1037" type="#_x0000_t202" style="position:absolute;margin-left:121pt;margin-top:55.4pt;width:119.1pt;height:62pt;z-index:251645440;mso-wrap-distance-left:2.88pt;mso-wrap-distance-top:2.88pt;mso-wrap-distance-right:2.88pt;mso-wrap-distance-bottom:2.88pt;mso-position-horizontal-relative:text;mso-position-vertical-relative:page" filled="f" fillcolor="#fffffe" stroked="f" strokecolor="#212120" insetpen="t">
            <v:fill color2="#212120"/>
            <v:stroke color2="#fffffe"/>
            <v:shadow color="#dcd6d4" color2="#dbd5d3"/>
            <v:textbox style="mso-next-textbox:#_x0000_s1037" inset="2.88pt,2.88pt,2.88pt,2.88pt">
              <w:txbxContent>
                <w:p w:rsidR="009F08CE" w:rsidRDefault="009F08CE" w:rsidP="005A03F3">
                  <w:pPr>
                    <w:widowControl w:val="0"/>
                    <w:spacing w:line="260" w:lineRule="exact"/>
                    <w:rPr>
                      <w:i/>
                      <w:iCs/>
                      <w:sz w:val="16"/>
                      <w:szCs w:val="16"/>
                    </w:rPr>
                  </w:pPr>
                  <w:r>
                    <w:rPr>
                      <w:i/>
                      <w:iCs/>
                      <w:sz w:val="16"/>
                      <w:szCs w:val="16"/>
                    </w:rPr>
                    <w:t>“I felt like I had someone on my side… It felt good not to be alone anymore in the battle that I had ahead of me.”       — Parent</w:t>
                  </w:r>
                </w:p>
              </w:txbxContent>
            </v:textbox>
            <w10:wrap anchory="page"/>
          </v:shape>
        </w:pict>
      </w:r>
      <w:r>
        <w:rPr>
          <w:noProof/>
        </w:rPr>
        <w:pict>
          <v:line id="_x0000_s1045" style="position:absolute;z-index:251654656;mso-wrap-distance-left:2.88pt;mso-wrap-distance-top:2.88pt;mso-wrap-distance-right:2.88pt;mso-wrap-distance-bottom:2.88pt;mso-position-horizontal-relative:text;mso-position-vertical-relative:page" from="-.15pt,126pt" to="247.5pt,126pt" fillcolor="#fffffe" strokecolor="#fffffe" strokeweight="1pt">
            <v:fill color2="#fffffe"/>
            <v:stroke color2="#fffffe"/>
            <v:shadow color="#dcd6d4" color2="#dbd5d3"/>
            <w10:wrap anchory="page"/>
          </v:line>
        </w:pict>
      </w:r>
      <w:r>
        <w:rPr>
          <w:noProof/>
        </w:rPr>
        <w:pict>
          <v:rect id="_x0000_s1040" style="position:absolute;margin-left:0;margin-top:575.55pt;width:247.5pt;height:18.45pt;z-index:251649536;mso-wrap-distance-left:2.88pt;mso-wrap-distance-top:2.88pt;mso-wrap-distance-right:2.88pt;mso-wrap-distance-bottom:2.88pt;mso-position-horizontal-relative:text;mso-position-vertical-relative:page" fillcolor="#e9d666" stroked="f" strokecolor="#212120" insetpen="t">
            <v:stroke color2="#fffffe"/>
            <v:shadow color="#dcd6d4" color2="#dbd5d3"/>
            <v:textbox inset="2.88pt,2.88pt,2.88pt,2.88pt"/>
            <w10:wrap anchory="page"/>
          </v:rect>
        </w:pict>
      </w:r>
      <w:r>
        <w:rPr>
          <w:noProof/>
        </w:rPr>
        <w:pict>
          <v:line id="_x0000_s1056" style="position:absolute;z-index:251664896;mso-wrap-distance-left:2.88pt;mso-wrap-distance-top:2.88pt;mso-wrap-distance-right:2.88pt;mso-wrap-distance-bottom:2.88pt;mso-position-horizontal-relative:text;mso-position-vertical-relative:page" from="247.65pt,18pt" to="247.65pt,594pt" fillcolor="#fffffe" strokecolor="#fffffe" strokeweight="1pt">
            <v:fill color2="#fffffe"/>
            <v:stroke color2="#fffffe"/>
            <v:shadow color="#dcd6d4" color2="#dbd5d3"/>
            <w10:wrap anchory="page"/>
          </v:line>
        </w:pict>
      </w:r>
    </w:p>
    <w:sectPr w:rsidR="00431694" w:rsidSect="002F29E2">
      <w:pgSz w:w="15840" w:h="12240" w:orient="landscape"/>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9EC" w:rsidRDefault="00BD39EC" w:rsidP="0062779E">
      <w:r>
        <w:separator/>
      </w:r>
    </w:p>
  </w:endnote>
  <w:endnote w:type="continuationSeparator" w:id="0">
    <w:p w:rsidR="00BD39EC" w:rsidRDefault="00BD39EC" w:rsidP="0062779E">
      <w:r>
        <w:continuationSeparator/>
      </w:r>
    </w:p>
  </w:endnote>
</w:endnotes>
</file>

<file path=word/fontTable.xml><?xml version="1.0" encoding="utf-8"?>
<w:fonts xmlns:r="http://schemas.openxmlformats.org/officeDocument/2006/relationships" xmlns:w="http://schemas.openxmlformats.org/wordprocessingml/2006/main">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9EC" w:rsidRDefault="00BD39EC" w:rsidP="0062779E">
      <w:r>
        <w:separator/>
      </w:r>
    </w:p>
  </w:footnote>
  <w:footnote w:type="continuationSeparator" w:id="0">
    <w:p w:rsidR="00BD39EC" w:rsidRDefault="00BD39EC" w:rsidP="006277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3088"/>
    <w:multiLevelType w:val="hybridMultilevel"/>
    <w:tmpl w:val="F6C809BE"/>
    <w:lvl w:ilvl="0" w:tplc="00010409">
      <w:start w:val="1"/>
      <w:numFmt w:val="bullet"/>
      <w:lvlText w:val="o"/>
      <w:lvlJc w:val="left"/>
      <w:pPr>
        <w:tabs>
          <w:tab w:val="num" w:pos="720"/>
        </w:tabs>
        <w:ind w:left="720" w:hanging="360"/>
      </w:pPr>
      <w:rPr>
        <w:rFonts w:ascii="Courier" w:hAnsi="Courie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1B760F"/>
    <w:multiLevelType w:val="hybridMultilevel"/>
    <w:tmpl w:val="F6C809BE"/>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A41C1D"/>
    <w:multiLevelType w:val="hybridMultilevel"/>
    <w:tmpl w:val="7B9CA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206A02"/>
    <w:multiLevelType w:val="hybridMultilevel"/>
    <w:tmpl w:val="24984408"/>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2F3913"/>
    <w:multiLevelType w:val="hybridMultilevel"/>
    <w:tmpl w:val="7A56BB8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216E90"/>
    <w:multiLevelType w:val="hybridMultilevel"/>
    <w:tmpl w:val="9934F73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5B5BEA"/>
    <w:multiLevelType w:val="hybridMultilevel"/>
    <w:tmpl w:val="24984408"/>
    <w:lvl w:ilvl="0" w:tplc="00010409">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D5B755B"/>
    <w:multiLevelType w:val="hybridMultilevel"/>
    <w:tmpl w:val="F10E569E"/>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951EEB"/>
    <w:multiLevelType w:val="hybridMultilevel"/>
    <w:tmpl w:val="C57A5D2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E084247"/>
    <w:multiLevelType w:val="hybridMultilevel"/>
    <w:tmpl w:val="E3E42818"/>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4980F58"/>
    <w:multiLevelType w:val="hybridMultilevel"/>
    <w:tmpl w:val="2AA8E54A"/>
    <w:lvl w:ilvl="0" w:tplc="0D8AC45A">
      <w:start w:val="1"/>
      <w:numFmt w:val="bullet"/>
      <w:lvlText w:val=""/>
      <w:lvlJc w:val="left"/>
      <w:pPr>
        <w:tabs>
          <w:tab w:val="num" w:pos="720"/>
        </w:tabs>
        <w:ind w:left="720" w:hanging="360"/>
      </w:pPr>
      <w:rPr>
        <w:rFonts w:ascii="Wingdings" w:hAnsi="Wingdings" w:hint="default"/>
      </w:rPr>
    </w:lvl>
    <w:lvl w:ilvl="1" w:tplc="426EF83A" w:tentative="1">
      <w:start w:val="1"/>
      <w:numFmt w:val="bullet"/>
      <w:lvlText w:val=""/>
      <w:lvlJc w:val="left"/>
      <w:pPr>
        <w:tabs>
          <w:tab w:val="num" w:pos="1440"/>
        </w:tabs>
        <w:ind w:left="1440" w:hanging="360"/>
      </w:pPr>
      <w:rPr>
        <w:rFonts w:ascii="Wingdings" w:hAnsi="Wingdings" w:hint="default"/>
      </w:rPr>
    </w:lvl>
    <w:lvl w:ilvl="2" w:tplc="8B34CB82" w:tentative="1">
      <w:start w:val="1"/>
      <w:numFmt w:val="bullet"/>
      <w:lvlText w:val=""/>
      <w:lvlJc w:val="left"/>
      <w:pPr>
        <w:tabs>
          <w:tab w:val="num" w:pos="2160"/>
        </w:tabs>
        <w:ind w:left="2160" w:hanging="360"/>
      </w:pPr>
      <w:rPr>
        <w:rFonts w:ascii="Wingdings" w:hAnsi="Wingdings" w:hint="default"/>
      </w:rPr>
    </w:lvl>
    <w:lvl w:ilvl="3" w:tplc="C0CCEE62" w:tentative="1">
      <w:start w:val="1"/>
      <w:numFmt w:val="bullet"/>
      <w:lvlText w:val=""/>
      <w:lvlJc w:val="left"/>
      <w:pPr>
        <w:tabs>
          <w:tab w:val="num" w:pos="2880"/>
        </w:tabs>
        <w:ind w:left="2880" w:hanging="360"/>
      </w:pPr>
      <w:rPr>
        <w:rFonts w:ascii="Wingdings" w:hAnsi="Wingdings" w:hint="default"/>
      </w:rPr>
    </w:lvl>
    <w:lvl w:ilvl="4" w:tplc="B6D0B8EE" w:tentative="1">
      <w:start w:val="1"/>
      <w:numFmt w:val="bullet"/>
      <w:lvlText w:val=""/>
      <w:lvlJc w:val="left"/>
      <w:pPr>
        <w:tabs>
          <w:tab w:val="num" w:pos="3600"/>
        </w:tabs>
        <w:ind w:left="3600" w:hanging="360"/>
      </w:pPr>
      <w:rPr>
        <w:rFonts w:ascii="Wingdings" w:hAnsi="Wingdings" w:hint="default"/>
      </w:rPr>
    </w:lvl>
    <w:lvl w:ilvl="5" w:tplc="10306542" w:tentative="1">
      <w:start w:val="1"/>
      <w:numFmt w:val="bullet"/>
      <w:lvlText w:val=""/>
      <w:lvlJc w:val="left"/>
      <w:pPr>
        <w:tabs>
          <w:tab w:val="num" w:pos="4320"/>
        </w:tabs>
        <w:ind w:left="4320" w:hanging="360"/>
      </w:pPr>
      <w:rPr>
        <w:rFonts w:ascii="Wingdings" w:hAnsi="Wingdings" w:hint="default"/>
      </w:rPr>
    </w:lvl>
    <w:lvl w:ilvl="6" w:tplc="13A4E6D4" w:tentative="1">
      <w:start w:val="1"/>
      <w:numFmt w:val="bullet"/>
      <w:lvlText w:val=""/>
      <w:lvlJc w:val="left"/>
      <w:pPr>
        <w:tabs>
          <w:tab w:val="num" w:pos="5040"/>
        </w:tabs>
        <w:ind w:left="5040" w:hanging="360"/>
      </w:pPr>
      <w:rPr>
        <w:rFonts w:ascii="Wingdings" w:hAnsi="Wingdings" w:hint="default"/>
      </w:rPr>
    </w:lvl>
    <w:lvl w:ilvl="7" w:tplc="E71A8336" w:tentative="1">
      <w:start w:val="1"/>
      <w:numFmt w:val="bullet"/>
      <w:lvlText w:val=""/>
      <w:lvlJc w:val="left"/>
      <w:pPr>
        <w:tabs>
          <w:tab w:val="num" w:pos="5760"/>
        </w:tabs>
        <w:ind w:left="5760" w:hanging="360"/>
      </w:pPr>
      <w:rPr>
        <w:rFonts w:ascii="Wingdings" w:hAnsi="Wingdings" w:hint="default"/>
      </w:rPr>
    </w:lvl>
    <w:lvl w:ilvl="8" w:tplc="1B38773E" w:tentative="1">
      <w:start w:val="1"/>
      <w:numFmt w:val="bullet"/>
      <w:lvlText w:val=""/>
      <w:lvlJc w:val="left"/>
      <w:pPr>
        <w:tabs>
          <w:tab w:val="num" w:pos="6480"/>
        </w:tabs>
        <w:ind w:left="6480" w:hanging="360"/>
      </w:pPr>
      <w:rPr>
        <w:rFonts w:ascii="Wingdings" w:hAnsi="Wingdings" w:hint="default"/>
      </w:rPr>
    </w:lvl>
  </w:abstractNum>
  <w:abstractNum w:abstractNumId="11">
    <w:nsid w:val="2B337E3F"/>
    <w:multiLevelType w:val="hybridMultilevel"/>
    <w:tmpl w:val="2DD8FFF0"/>
    <w:lvl w:ilvl="0" w:tplc="04090003">
      <w:start w:val="1"/>
      <w:numFmt w:val="bullet"/>
      <w:lvlText w:val="o"/>
      <w:lvlJc w:val="left"/>
      <w:pPr>
        <w:tabs>
          <w:tab w:val="num" w:pos="720"/>
        </w:tabs>
        <w:ind w:left="720" w:hanging="360"/>
      </w:pPr>
      <w:rPr>
        <w:rFonts w:ascii="Courier New" w:hAnsi="Courier New"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352FEE"/>
    <w:multiLevelType w:val="hybridMultilevel"/>
    <w:tmpl w:val="DD3E28AC"/>
    <w:lvl w:ilvl="0" w:tplc="04090001">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427785"/>
    <w:multiLevelType w:val="hybridMultilevel"/>
    <w:tmpl w:val="DD4C431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AB02C75"/>
    <w:multiLevelType w:val="hybridMultilevel"/>
    <w:tmpl w:val="815A03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2377A85"/>
    <w:multiLevelType w:val="hybridMultilevel"/>
    <w:tmpl w:val="17A0C29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7A59F7"/>
    <w:multiLevelType w:val="hybridMultilevel"/>
    <w:tmpl w:val="C57A5D2A"/>
    <w:lvl w:ilvl="0" w:tplc="00010409">
      <w:start w:val="1"/>
      <w:numFmt w:val="bullet"/>
      <w:lvlText w:val="o"/>
      <w:lvlJc w:val="left"/>
      <w:pPr>
        <w:tabs>
          <w:tab w:val="num" w:pos="720"/>
        </w:tabs>
        <w:ind w:left="720" w:hanging="360"/>
      </w:pPr>
      <w:rPr>
        <w:rFonts w:ascii="Courier" w:hAnsi="Courier"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519D409E"/>
    <w:multiLevelType w:val="hybridMultilevel"/>
    <w:tmpl w:val="7B9CA26C"/>
    <w:lvl w:ilvl="0" w:tplc="04090001">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2E977AE"/>
    <w:multiLevelType w:val="hybridMultilevel"/>
    <w:tmpl w:val="3DE6F60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5B7E92"/>
    <w:multiLevelType w:val="hybridMultilevel"/>
    <w:tmpl w:val="061A652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100F9B"/>
    <w:multiLevelType w:val="hybridMultilevel"/>
    <w:tmpl w:val="D91E00D4"/>
    <w:lvl w:ilvl="0" w:tplc="04090001">
      <w:start w:val="1"/>
      <w:numFmt w:val="bullet"/>
      <w:lvlText w:val="o"/>
      <w:lvlJc w:val="left"/>
      <w:pPr>
        <w:tabs>
          <w:tab w:val="num" w:pos="720"/>
        </w:tabs>
        <w:ind w:left="720" w:hanging="360"/>
      </w:pPr>
      <w:rPr>
        <w:rFonts w:ascii="Courier" w:hAnsi="Courier" w:hint="default"/>
      </w:rPr>
    </w:lvl>
    <w:lvl w:ilvl="1" w:tplc="00010409">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1">
    <w:nsid w:val="56DD1BD6"/>
    <w:multiLevelType w:val="hybridMultilevel"/>
    <w:tmpl w:val="489ACF42"/>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28F42BF"/>
    <w:multiLevelType w:val="hybridMultilevel"/>
    <w:tmpl w:val="D91E00D4"/>
    <w:lvl w:ilvl="0" w:tplc="04090001">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3">
    <w:nsid w:val="6F6674DB"/>
    <w:multiLevelType w:val="hybridMultilevel"/>
    <w:tmpl w:val="16949B2E"/>
    <w:lvl w:ilvl="0" w:tplc="00110409">
      <w:start w:val="1"/>
      <w:numFmt w:val="decimal"/>
      <w:lvlText w:val="%1)"/>
      <w:lvlJc w:val="left"/>
      <w:pPr>
        <w:tabs>
          <w:tab w:val="num" w:pos="720"/>
        </w:tabs>
        <w:ind w:left="720" w:hanging="360"/>
      </w:pPr>
      <w:rPr>
        <w:rFonts w:cs="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30409">
      <w:start w:val="1"/>
      <w:numFmt w:val="bullet"/>
      <w:lvlText w:val="o"/>
      <w:lvlJc w:val="left"/>
      <w:pPr>
        <w:tabs>
          <w:tab w:val="num" w:pos="2340"/>
        </w:tabs>
        <w:ind w:left="2340" w:hanging="360"/>
      </w:pPr>
      <w:rPr>
        <w:rFonts w:ascii="Courier New" w:hAnsi="Courier New" w:hint="default"/>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4">
    <w:nsid w:val="751918D1"/>
    <w:multiLevelType w:val="hybridMultilevel"/>
    <w:tmpl w:val="F6C809BE"/>
    <w:lvl w:ilvl="0" w:tplc="00010409">
      <w:start w:val="1"/>
      <w:numFmt w:val="bullet"/>
      <w:lvlText w:val="o"/>
      <w:lvlJc w:val="left"/>
      <w:pPr>
        <w:tabs>
          <w:tab w:val="num" w:pos="720"/>
        </w:tabs>
        <w:ind w:left="720" w:hanging="360"/>
      </w:pPr>
      <w:rPr>
        <w:rFonts w:ascii="Courier" w:hAnsi="Courier"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20437A"/>
    <w:multiLevelType w:val="hybridMultilevel"/>
    <w:tmpl w:val="A81CA31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E158A0"/>
    <w:multiLevelType w:val="hybridMultilevel"/>
    <w:tmpl w:val="F10E569E"/>
    <w:lvl w:ilvl="0" w:tplc="00010409">
      <w:start w:val="1"/>
      <w:numFmt w:val="bullet"/>
      <w:lvlText w:val="o"/>
      <w:lvlJc w:val="left"/>
      <w:pPr>
        <w:tabs>
          <w:tab w:val="num" w:pos="720"/>
        </w:tabs>
        <w:ind w:left="720" w:hanging="360"/>
      </w:pPr>
      <w:rPr>
        <w:rFonts w:ascii="Courier" w:hAnsi="Courie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3"/>
  </w:num>
  <w:num w:numId="3">
    <w:abstractNumId w:val="14"/>
  </w:num>
  <w:num w:numId="4">
    <w:abstractNumId w:val="12"/>
  </w:num>
  <w:num w:numId="5">
    <w:abstractNumId w:val="22"/>
  </w:num>
  <w:num w:numId="6">
    <w:abstractNumId w:val="2"/>
  </w:num>
  <w:num w:numId="7">
    <w:abstractNumId w:val="7"/>
  </w:num>
  <w:num w:numId="8">
    <w:abstractNumId w:val="3"/>
  </w:num>
  <w:num w:numId="9">
    <w:abstractNumId w:val="1"/>
  </w:num>
  <w:num w:numId="10">
    <w:abstractNumId w:val="20"/>
  </w:num>
  <w:num w:numId="11">
    <w:abstractNumId w:val="17"/>
  </w:num>
  <w:num w:numId="12">
    <w:abstractNumId w:val="6"/>
  </w:num>
  <w:num w:numId="13">
    <w:abstractNumId w:val="24"/>
  </w:num>
  <w:num w:numId="14">
    <w:abstractNumId w:val="0"/>
  </w:num>
  <w:num w:numId="15">
    <w:abstractNumId w:val="26"/>
  </w:num>
  <w:num w:numId="16">
    <w:abstractNumId w:val="16"/>
  </w:num>
  <w:num w:numId="17">
    <w:abstractNumId w:val="15"/>
  </w:num>
  <w:num w:numId="18">
    <w:abstractNumId w:val="5"/>
  </w:num>
  <w:num w:numId="19">
    <w:abstractNumId w:val="4"/>
  </w:num>
  <w:num w:numId="20">
    <w:abstractNumId w:val="18"/>
  </w:num>
  <w:num w:numId="21">
    <w:abstractNumId w:val="25"/>
  </w:num>
  <w:num w:numId="22">
    <w:abstractNumId w:val="11"/>
  </w:num>
  <w:num w:numId="23">
    <w:abstractNumId w:val="9"/>
  </w:num>
  <w:num w:numId="24">
    <w:abstractNumId w:val="13"/>
  </w:num>
  <w:num w:numId="25">
    <w:abstractNumId w:val="21"/>
  </w:num>
  <w:num w:numId="26">
    <w:abstractNumId w:val="19"/>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55AAB"/>
    <w:rsid w:val="000209AA"/>
    <w:rsid w:val="000259A2"/>
    <w:rsid w:val="00027039"/>
    <w:rsid w:val="00027BBA"/>
    <w:rsid w:val="0004139D"/>
    <w:rsid w:val="00044B62"/>
    <w:rsid w:val="0005535E"/>
    <w:rsid w:val="00072B48"/>
    <w:rsid w:val="00075296"/>
    <w:rsid w:val="000B26CF"/>
    <w:rsid w:val="000F58F7"/>
    <w:rsid w:val="00123990"/>
    <w:rsid w:val="00142F10"/>
    <w:rsid w:val="001559B2"/>
    <w:rsid w:val="0016389B"/>
    <w:rsid w:val="00173690"/>
    <w:rsid w:val="00185B5C"/>
    <w:rsid w:val="001A20A9"/>
    <w:rsid w:val="001B29B0"/>
    <w:rsid w:val="001B38D1"/>
    <w:rsid w:val="001C435C"/>
    <w:rsid w:val="001E056A"/>
    <w:rsid w:val="00266ABE"/>
    <w:rsid w:val="00271205"/>
    <w:rsid w:val="00292E61"/>
    <w:rsid w:val="00293ED2"/>
    <w:rsid w:val="002A3BC1"/>
    <w:rsid w:val="002D0165"/>
    <w:rsid w:val="002D2DA0"/>
    <w:rsid w:val="002D3EC7"/>
    <w:rsid w:val="002E10E9"/>
    <w:rsid w:val="002E573A"/>
    <w:rsid w:val="002F29E2"/>
    <w:rsid w:val="00313D95"/>
    <w:rsid w:val="00317CC9"/>
    <w:rsid w:val="003907FB"/>
    <w:rsid w:val="003A4140"/>
    <w:rsid w:val="003B0DB2"/>
    <w:rsid w:val="003B6276"/>
    <w:rsid w:val="003D1C94"/>
    <w:rsid w:val="004263E3"/>
    <w:rsid w:val="00431694"/>
    <w:rsid w:val="004363A0"/>
    <w:rsid w:val="004745D7"/>
    <w:rsid w:val="00480FF3"/>
    <w:rsid w:val="0048730F"/>
    <w:rsid w:val="004B24F0"/>
    <w:rsid w:val="004C271B"/>
    <w:rsid w:val="004C6984"/>
    <w:rsid w:val="004C7A7A"/>
    <w:rsid w:val="004E4E0A"/>
    <w:rsid w:val="004F4566"/>
    <w:rsid w:val="0050033F"/>
    <w:rsid w:val="005004C3"/>
    <w:rsid w:val="00505F55"/>
    <w:rsid w:val="00510BCB"/>
    <w:rsid w:val="00514CAF"/>
    <w:rsid w:val="00532CC2"/>
    <w:rsid w:val="00536554"/>
    <w:rsid w:val="00580BB7"/>
    <w:rsid w:val="00582EEC"/>
    <w:rsid w:val="0059147C"/>
    <w:rsid w:val="005962DE"/>
    <w:rsid w:val="005A03F3"/>
    <w:rsid w:val="005A158E"/>
    <w:rsid w:val="005A36EB"/>
    <w:rsid w:val="00624388"/>
    <w:rsid w:val="0062779E"/>
    <w:rsid w:val="0063167A"/>
    <w:rsid w:val="00653F30"/>
    <w:rsid w:val="006607A0"/>
    <w:rsid w:val="006702AA"/>
    <w:rsid w:val="006908B2"/>
    <w:rsid w:val="006919D7"/>
    <w:rsid w:val="0069776E"/>
    <w:rsid w:val="006E5E7A"/>
    <w:rsid w:val="006F455C"/>
    <w:rsid w:val="00710632"/>
    <w:rsid w:val="00717435"/>
    <w:rsid w:val="007442AB"/>
    <w:rsid w:val="0078088C"/>
    <w:rsid w:val="007A2FE9"/>
    <w:rsid w:val="007A6151"/>
    <w:rsid w:val="007D4730"/>
    <w:rsid w:val="007D4FF7"/>
    <w:rsid w:val="008354F2"/>
    <w:rsid w:val="00847185"/>
    <w:rsid w:val="00847FA8"/>
    <w:rsid w:val="00857B1D"/>
    <w:rsid w:val="00860B73"/>
    <w:rsid w:val="00885B2B"/>
    <w:rsid w:val="00896AA1"/>
    <w:rsid w:val="008A46C7"/>
    <w:rsid w:val="008D74CB"/>
    <w:rsid w:val="00930642"/>
    <w:rsid w:val="00934E32"/>
    <w:rsid w:val="00936A64"/>
    <w:rsid w:val="00950F2A"/>
    <w:rsid w:val="009A38B2"/>
    <w:rsid w:val="009B0EEF"/>
    <w:rsid w:val="009E0571"/>
    <w:rsid w:val="009F08CE"/>
    <w:rsid w:val="00A016A3"/>
    <w:rsid w:val="00A545C9"/>
    <w:rsid w:val="00A61A23"/>
    <w:rsid w:val="00A64E6F"/>
    <w:rsid w:val="00A83B8B"/>
    <w:rsid w:val="00AA1019"/>
    <w:rsid w:val="00AC712A"/>
    <w:rsid w:val="00AD0909"/>
    <w:rsid w:val="00AF1DD6"/>
    <w:rsid w:val="00B02984"/>
    <w:rsid w:val="00B04A14"/>
    <w:rsid w:val="00B10C43"/>
    <w:rsid w:val="00B54E37"/>
    <w:rsid w:val="00B55AAB"/>
    <w:rsid w:val="00B57E0D"/>
    <w:rsid w:val="00B973D8"/>
    <w:rsid w:val="00BA0B16"/>
    <w:rsid w:val="00BA7666"/>
    <w:rsid w:val="00BA7C2F"/>
    <w:rsid w:val="00BB508D"/>
    <w:rsid w:val="00BC5802"/>
    <w:rsid w:val="00BD39EC"/>
    <w:rsid w:val="00C03742"/>
    <w:rsid w:val="00C26122"/>
    <w:rsid w:val="00C34F4C"/>
    <w:rsid w:val="00C63143"/>
    <w:rsid w:val="00C63AFB"/>
    <w:rsid w:val="00CD4285"/>
    <w:rsid w:val="00D0548E"/>
    <w:rsid w:val="00D0595A"/>
    <w:rsid w:val="00D546BC"/>
    <w:rsid w:val="00DA2476"/>
    <w:rsid w:val="00DA6193"/>
    <w:rsid w:val="00DB482D"/>
    <w:rsid w:val="00DC748A"/>
    <w:rsid w:val="00DD0BBD"/>
    <w:rsid w:val="00DD60D4"/>
    <w:rsid w:val="00DE3FE9"/>
    <w:rsid w:val="00DE536F"/>
    <w:rsid w:val="00E145BC"/>
    <w:rsid w:val="00E177E8"/>
    <w:rsid w:val="00E20075"/>
    <w:rsid w:val="00E30651"/>
    <w:rsid w:val="00E80CED"/>
    <w:rsid w:val="00E90112"/>
    <w:rsid w:val="00ED407F"/>
    <w:rsid w:val="00ED779E"/>
    <w:rsid w:val="00EE768D"/>
    <w:rsid w:val="00F00220"/>
    <w:rsid w:val="00F23F85"/>
    <w:rsid w:val="00F44DC7"/>
    <w:rsid w:val="00F609A8"/>
    <w:rsid w:val="00F70256"/>
    <w:rsid w:val="00F71105"/>
    <w:rsid w:val="00F75673"/>
    <w:rsid w:val="00F96A5F"/>
    <w:rsid w:val="00FE14AD"/>
    <w:rsid w:val="00FE4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BCB"/>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80BB7"/>
    <w:rPr>
      <w:rFonts w:cs="Times New Roman"/>
      <w:color w:val="0000FF"/>
      <w:u w:val="single"/>
    </w:rPr>
  </w:style>
  <w:style w:type="character" w:styleId="FollowedHyperlink">
    <w:name w:val="FollowedHyperlink"/>
    <w:basedOn w:val="DefaultParagraphFont"/>
    <w:uiPriority w:val="99"/>
    <w:semiHidden/>
    <w:rsid w:val="00E30651"/>
    <w:rPr>
      <w:rFonts w:cs="Times New Roman"/>
      <w:color w:val="800080"/>
      <w:u w:val="single"/>
    </w:rPr>
  </w:style>
  <w:style w:type="paragraph" w:styleId="Header">
    <w:name w:val="header"/>
    <w:basedOn w:val="Normal"/>
    <w:link w:val="HeaderChar"/>
    <w:uiPriority w:val="99"/>
    <w:semiHidden/>
    <w:rsid w:val="00885B2B"/>
    <w:pPr>
      <w:tabs>
        <w:tab w:val="center" w:pos="4320"/>
        <w:tab w:val="right" w:pos="8640"/>
      </w:tabs>
    </w:pPr>
  </w:style>
  <w:style w:type="character" w:customStyle="1" w:styleId="HeaderChar">
    <w:name w:val="Header Char"/>
    <w:basedOn w:val="DefaultParagraphFont"/>
    <w:link w:val="Header"/>
    <w:uiPriority w:val="99"/>
    <w:semiHidden/>
    <w:locked/>
    <w:rsid w:val="00885B2B"/>
    <w:rPr>
      <w:rFonts w:ascii="Times New Roman" w:hAnsi="Times New Roman" w:cs="Times New Roman"/>
      <w:color w:val="212120"/>
      <w:kern w:val="28"/>
    </w:rPr>
  </w:style>
  <w:style w:type="paragraph" w:styleId="Footer">
    <w:name w:val="footer"/>
    <w:basedOn w:val="Normal"/>
    <w:link w:val="FooterChar"/>
    <w:uiPriority w:val="99"/>
    <w:semiHidden/>
    <w:rsid w:val="00885B2B"/>
    <w:pPr>
      <w:tabs>
        <w:tab w:val="center" w:pos="4320"/>
        <w:tab w:val="right" w:pos="8640"/>
      </w:tabs>
    </w:pPr>
  </w:style>
  <w:style w:type="character" w:customStyle="1" w:styleId="FooterChar">
    <w:name w:val="Footer Char"/>
    <w:basedOn w:val="DefaultParagraphFont"/>
    <w:link w:val="Footer"/>
    <w:uiPriority w:val="99"/>
    <w:semiHidden/>
    <w:locked/>
    <w:rsid w:val="00885B2B"/>
    <w:rPr>
      <w:rFonts w:ascii="Times New Roman" w:hAnsi="Times New Roman" w:cs="Times New Roman"/>
      <w:color w:val="212120"/>
      <w:kern w:val="28"/>
    </w:rPr>
  </w:style>
  <w:style w:type="paragraph" w:styleId="BalloonText">
    <w:name w:val="Balloon Text"/>
    <w:basedOn w:val="Normal"/>
    <w:link w:val="BalloonTextChar"/>
    <w:uiPriority w:val="99"/>
    <w:semiHidden/>
    <w:rsid w:val="00DA247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08B2"/>
    <w:rPr>
      <w:rFonts w:ascii="Times New Roman" w:hAnsi="Times New Roman" w:cs="Times New Roman"/>
      <w:color w:val="212120"/>
      <w:kern w:val="28"/>
      <w:sz w:val="2"/>
    </w:rPr>
  </w:style>
</w:styles>
</file>

<file path=word/webSettings.xml><?xml version="1.0" encoding="utf-8"?>
<w:webSettings xmlns:r="http://schemas.openxmlformats.org/officeDocument/2006/relationships" xmlns:w="http://schemas.openxmlformats.org/wordprocessingml/2006/main">
  <w:divs>
    <w:div w:id="1796751440">
      <w:bodyDiv w:val="1"/>
      <w:marLeft w:val="0"/>
      <w:marRight w:val="0"/>
      <w:marTop w:val="0"/>
      <w:marBottom w:val="0"/>
      <w:divBdr>
        <w:top w:val="none" w:sz="0" w:space="0" w:color="auto"/>
        <w:left w:val="none" w:sz="0" w:space="0" w:color="auto"/>
        <w:bottom w:val="none" w:sz="0" w:space="0" w:color="auto"/>
        <w:right w:val="none" w:sz="0" w:space="0" w:color="auto"/>
      </w:divBdr>
      <w:divsChild>
        <w:div w:id="258950859">
          <w:marLeft w:val="864"/>
          <w:marRight w:val="0"/>
          <w:marTop w:val="86"/>
          <w:marBottom w:val="0"/>
          <w:divBdr>
            <w:top w:val="none" w:sz="0" w:space="0" w:color="auto"/>
            <w:left w:val="none" w:sz="0" w:space="0" w:color="auto"/>
            <w:bottom w:val="none" w:sz="0" w:space="0" w:color="auto"/>
            <w:right w:val="none" w:sz="0" w:space="0" w:color="auto"/>
          </w:divBdr>
        </w:div>
        <w:div w:id="767120204">
          <w:marLeft w:val="864"/>
          <w:marRight w:val="0"/>
          <w:marTop w:val="86"/>
          <w:marBottom w:val="0"/>
          <w:divBdr>
            <w:top w:val="none" w:sz="0" w:space="0" w:color="auto"/>
            <w:left w:val="none" w:sz="0" w:space="0" w:color="auto"/>
            <w:bottom w:val="none" w:sz="0" w:space="0" w:color="auto"/>
            <w:right w:val="none" w:sz="0" w:space="0" w:color="auto"/>
          </w:divBdr>
        </w:div>
        <w:div w:id="821582590">
          <w:marLeft w:val="864"/>
          <w:marRight w:val="0"/>
          <w:marTop w:val="86"/>
          <w:marBottom w:val="0"/>
          <w:divBdr>
            <w:top w:val="none" w:sz="0" w:space="0" w:color="auto"/>
            <w:left w:val="none" w:sz="0" w:space="0" w:color="auto"/>
            <w:bottom w:val="none" w:sz="0" w:space="0" w:color="auto"/>
            <w:right w:val="none" w:sz="0" w:space="0" w:color="auto"/>
          </w:divBdr>
        </w:div>
        <w:div w:id="1323506176">
          <w:marLeft w:val="864"/>
          <w:marRight w:val="0"/>
          <w:marTop w:val="86"/>
          <w:marBottom w:val="0"/>
          <w:divBdr>
            <w:top w:val="none" w:sz="0" w:space="0" w:color="auto"/>
            <w:left w:val="none" w:sz="0" w:space="0" w:color="auto"/>
            <w:bottom w:val="none" w:sz="0" w:space="0" w:color="auto"/>
            <w:right w:val="none" w:sz="0" w:space="0" w:color="auto"/>
          </w:divBdr>
        </w:div>
        <w:div w:id="1503662076">
          <w:marLeft w:val="864"/>
          <w:marRight w:val="0"/>
          <w:marTop w:val="86"/>
          <w:marBottom w:val="0"/>
          <w:divBdr>
            <w:top w:val="none" w:sz="0" w:space="0" w:color="auto"/>
            <w:left w:val="none" w:sz="0" w:space="0" w:color="auto"/>
            <w:bottom w:val="none" w:sz="0" w:space="0" w:color="auto"/>
            <w:right w:val="none" w:sz="0" w:space="0" w:color="auto"/>
          </w:divBdr>
        </w:div>
        <w:div w:id="1906908610">
          <w:marLeft w:val="864"/>
          <w:marRight w:val="0"/>
          <w:marTop w:val="86"/>
          <w:marBottom w:val="0"/>
          <w:divBdr>
            <w:top w:val="none" w:sz="0" w:space="0" w:color="auto"/>
            <w:left w:val="none" w:sz="0" w:space="0" w:color="auto"/>
            <w:bottom w:val="none" w:sz="0" w:space="0" w:color="auto"/>
            <w:right w:val="none" w:sz="0" w:space="0" w:color="auto"/>
          </w:divBdr>
        </w:div>
        <w:div w:id="2062366456">
          <w:marLeft w:val="864"/>
          <w:marRight w:val="0"/>
          <w:marTop w:val="86"/>
          <w:marBottom w:val="0"/>
          <w:divBdr>
            <w:top w:val="none" w:sz="0" w:space="0" w:color="auto"/>
            <w:left w:val="none" w:sz="0" w:space="0" w:color="auto"/>
            <w:bottom w:val="none" w:sz="0" w:space="0" w:color="auto"/>
            <w:right w:val="none" w:sz="0" w:space="0" w:color="auto"/>
          </w:divBdr>
        </w:div>
      </w:divsChild>
    </w:div>
    <w:div w:id="1981879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cfpic.org"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101</CharactersWithSpaces>
  <SharedDoc>false</SharedDoc>
  <HLinks>
    <vt:vector size="6" baseType="variant">
      <vt:variant>
        <vt:i4>5439491</vt:i4>
      </vt:variant>
      <vt:variant>
        <vt:i4>0</vt:i4>
      </vt:variant>
      <vt:variant>
        <vt:i4>0</vt:i4>
      </vt:variant>
      <vt:variant>
        <vt:i4>5</vt:i4>
      </vt:variant>
      <vt:variant>
        <vt:lpwstr>http://www.cfpic.org/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 Frederick</dc:creator>
  <cp:lastModifiedBy>Cathy Murnighan</cp:lastModifiedBy>
  <cp:revision>2</cp:revision>
  <cp:lastPrinted>2012-11-09T00:25:00Z</cp:lastPrinted>
  <dcterms:created xsi:type="dcterms:W3CDTF">2012-12-19T23:46:00Z</dcterms:created>
  <dcterms:modified xsi:type="dcterms:W3CDTF">2012-12-19T23:46:00Z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TC010381717</vt:lpwstr>
  </property>
</Properties>
</file>